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№154/11.06.2020 по гр. д. №550/2020 на ВКС, ГК, III г.о.,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154</w:t>
        <w:tab/>
        <w:br/>
        <w:tab/>
        <w:t xml:space="preserve"> </w:t>
        <w:tab/>
        <w:br/>
        <w:tab/>
        <w:t xml:space="preserve">гр. София, 11.06.2020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 в закрито заседание на единадесети юни,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550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Образувано е по повод постъпила молба вх. № 3037/22.04.2020г. от М. Т. Ц. с искане за допълване на определение № 214 от 19.03.2020 г., постановено по настоящото дело, в частта за разноските.</w:t>
        <w:tab/>
        <w:br/>
        <w:tab/>
        <w:t xml:space="preserve"> </w:t>
        <w:tab/>
        <w:br/>
        <w:tab/>
        <w:t xml:space="preserve"> Ответникът по молбата – Прокуратурата на Р. Б не представя отговор.</w:t>
        <w:tab/>
        <w:br/>
        <w:tab/>
        <w:t xml:space="preserve"> </w:t>
        <w:tab/>
        <w:br/>
        <w:tab/>
        <w:t xml:space="preserve"> Върховният касационен съд /ВКС/, състав на Трето гражданско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Молбата е подадена в срока по чл. 248 ГПК от легитимирана страна, с оглед на което е процесуално допустима. </w:t>
        <w:tab/>
        <w:br/>
        <w:tab/>
        <w:t xml:space="preserve"> </w:t>
        <w:tab/>
        <w:br/>
        <w:tab/>
        <w:t xml:space="preserve">Разгледана по същество е основателна, по следните съображения:</w:t>
        <w:tab/>
        <w:br/>
        <w:tab/>
        <w:t xml:space="preserve"> </w:t>
        <w:tab/>
        <w:br/>
        <w:tab/>
        <w:t xml:space="preserve">С определение № 214 от 19.03.2020г., постановено по настоящото дело № 550/2020г. на ВКС, III г. о., е оставена без разглеждане като просрочена подадената от ответника в исковия процес касационна жалба срещу въззивно решение № 404/09.10.2019г. по в. гр. д. № 472/2019г. на Окръжен съд - Плевен. В отговора си на касационната жалба, ответникът по нея – ищцата М. Т. Ц., своевременно е поискала присъждане на разноски пред ВКС за заплатено адвокатско възнаграждение в размер на 600 лева, досежно което искане липсва произнасяне в определение № 214 от 19.03.2020г. по настоящото дело.</w:t>
        <w:tab/>
        <w:br/>
        <w:tab/>
        <w:t xml:space="preserve"> </w:t>
        <w:tab/>
        <w:br/>
        <w:tab/>
        <w:t xml:space="preserve">При тези обстоятелства следва да се приеме, че са налице предпоставките за присъждане на съдебните разноски в полза на молителя по реда на чл. 248 ГПК, който предвижда, че в законния срок съдът, по искане на страната, може да допълни постановения съдебен акт в частта за разноските. Правото на разноски е имуществено право в полза на страната, постигнала благоприятен изход на спора, което същата може да упражни във всяка инстанция, в която приключва производството по делото. Съгласно нормата на чл. 78, ал. 4 ГПК ответникът има право да иска заплащане на разноски и при прекратяване на делото, каквато е настоящата хипотеза, поради което, в полза на ответника по касационната жалба следва да бъдат присъдени разноски за адвокатско възнаграждение в доказания по делото размер от 600 лева, съгласно представения договор за правна защита и съдействие, служещ като разписка за платената сума.</w:t>
        <w:tab/>
        <w:br/>
        <w:tab/>
        <w:t xml:space="preserve"> </w:t>
        <w:tab/>
        <w:br/>
        <w:tab/>
        <w:t xml:space="preserve">Предвид гореизложеното, молбата за допълване на определението в частта за разноските е основателна и следва да бъде уважена.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съставът на Трето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ДОПЪЛВА определение № 214 от 19.03.2020г., постановено по настоящото гр. дело № 550/2020г. на ВКС, III г. о, в частта за разноските, както следва:</w:t>
        <w:tab/>
        <w:br/>
        <w:tab/>
        <w:t xml:space="preserve"> </w:t>
        <w:tab/>
        <w:br/>
        <w:tab/>
        <w:t xml:space="preserve"> ОСЪЖДА Прокуратурата на Р. Б да заплати на М. Т. Ц., ЕГН: [ЕГН], сумата 600 лв. /шестстотин лева/ - хонорар за един адвокат пред касационната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