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№96/11.06.2020 по търг. д. №525/2020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т. д.№ 525/2020 год. на ВКС-ТК,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№96</w:t>
        <w:tab/>
        <w:br/>
        <w:tab/>
        <w:t xml:space="preserve"> </w:t>
        <w:tab/>
        <w:br/>
        <w:tab/>
        <w:t xml:space="preserve"> София, 11.06.2020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единадесети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д.N 525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 Постъпила е на 27.05.2020 год. молба от „Балкам”АД - ответник по молба за отмяна, който твърди, че с определението си от 10.04.2020 год. с което е оставена без разглеждане молбата по чл. 304 ГПК на С. Н. Н., ВКС не се е произнесъл по искането му за присъждане на разноски, въпреки, че то е направено своевременно и са приложени доказателства за плащането му и списък по чл. 80 ГПК.</w:t>
        <w:tab/>
        <w:br/>
        <w:tab/>
        <w:t xml:space="preserve"> </w:t>
        <w:tab/>
        <w:br/>
        <w:tab/>
        <w:t xml:space="preserve"> По реда и в срока на чл. 248 ал. 2 ГПК ответникът по молбата С. Н. е изразил становище, че тя е неоснователна поради това, че производство по отмяна не се е развило. </w:t>
        <w:tab/>
        <w:br/>
        <w:tab/>
        <w:t xml:space="preserve"> </w:t>
        <w:tab/>
        <w:br/>
        <w:tab/>
        <w:t xml:space="preserve"> Молбата е допустима и основателна.</w:t>
        <w:tab/>
        <w:br/>
        <w:tab/>
        <w:t xml:space="preserve"> </w:t>
        <w:tab/>
        <w:br/>
        <w:tab/>
        <w:t xml:space="preserve"> С определението си, съставът на ВКС-ТК действително е пропуснал да се произнесе по присъждането на разноски за настоящето производство в полза на ответника с оглед на това, че молбата е оставена без разглеждане. </w:t>
        <w:tab/>
        <w:br/>
        <w:tab/>
        <w:t xml:space="preserve"> </w:t>
        <w:tab/>
        <w:br/>
        <w:tab/>
        <w:t xml:space="preserve">Разноските са били поискани своевременно от „Балкам”АД с отговора на молбата за отмяна. Документ за плащането на възнаграждение от 2000 лв. в брой съставлява адв. пълномощно, което в тази част има значение за разписка. Представен е и списък с разноски.</w:t>
        <w:tab/>
        <w:br/>
        <w:tab/>
        <w:t xml:space="preserve"> </w:t>
        <w:tab/>
        <w:br/>
        <w:tab/>
        <w:t xml:space="preserve"> Доводът, че разноски не се дължат поради това, че производство по отмяна не се е развило, е неоснователен с оглед разпоредбата на чл. 78 ал. 4 ГПК.</w:t>
        <w:tab/>
        <w:br/>
        <w:tab/>
        <w:t xml:space="preserve"> </w:t>
        <w:tab/>
        <w:br/>
        <w:tab/>
        <w:t xml:space="preserve"> Предвид на горното като счете, молбата за основателна, ВКС – Търговска колегия, І т.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ОСЪЖДА на основание чл. 248 ГПК С. Н. Н. да заплати на „Балкам”АД сумата 2000 лв. (две хиляди лева), представляваща направени по делото разноски пред ВКС.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