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№360/11.11.2011 по гр. д. №1022/2011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 на РБ, ГК, Първо отделение по гр. д.№ 1022 от 2011 г.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360</w:t>
        <w:tab/>
        <w:br/>
        <w:tab/>
        <w:t xml:space="preserve"> </w:t>
        <w:tab/>
        <w:br/>
        <w:tab/>
        <w:t xml:space="preserve">гр.София, 11.11.2011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</w:t>
        <w:tab/>
        <w:br/>
        <w:tab/>
        <w:t xml:space="preserve"/>
        <w:tab/>
        <w:br/>
        <w:tab/>
        <w:t xml:space="preserve">в закрито съдебно заседание на девети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като разгледа докладваното от съдия Т.Гроздева гр. д. № 1022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280 и сл. от ГПК.</w:t>
        <w:tab/>
        <w:br/>
        <w:tab/>
        <w:t xml:space="preserve"> </w:t>
        <w:tab/>
        <w:br/>
        <w:tab/>
        <w:t xml:space="preserve"> Образувано е по касационна жалба, подадена от Р. Т. К. срещу решение от 29.06.2011 г. на Окръжен съд-Монтана, постановено по в. гр. д.№ 172 от 2011 г. </w:t>
        <w:tab/>
        <w:br/>
        <w:tab/>
        <w:t xml:space="preserve"/>
        <w:tab/>
        <w:br/>
        <w:tab/>
        <w:t xml:space="preserve">Върховният касационен съд, състав на Първо отделение на Гражданска колегия при проверка на допустимостта на касационната жалба констатира следното: </w:t>
        <w:tab/>
        <w:br/>
        <w:tab/>
        <w:t xml:space="preserve"> </w:t>
        <w:tab/>
        <w:br/>
        <w:tab/>
        <w:t xml:space="preserve">Касационната жалба е подадена на 18.08.2011 г. Тоест, касационното производство е образувано след влизане в сила на ЗИД на ГПК, публ. в ДВ бр. 100 от 21.12.2010 г. Поради това и по аргумент за противното от пар. 25 от ПЗР на ЗИД на ГПК, публ. в ДВ бр. 100 от 2010 г., за тази касационна жалба важат правилата за касационно обжалване, предвидени в редакцията на ГПК след изменението на закона с ДВ бр. 100 от 2010 г. А съгласно чл. 280, ал. 2 от ГПК в горепосочената редакция не подлежат на касационно обжалване въззивни решения по граждански дела с цена на иска до 5000 лв. По дела с предмет парични вземания, като настоящото дело, цената на иска съгласно чл. 69, ал. 1, т. 1 от ГПК е търсената сума. По конкретното дело ищецът е предявил иск по чл. 72 от ЗС за заплащане на сумата 3802 лв. Следователно цената на иска е под 5 000 лв. Поради това решението на Окръжен съд-Монтана по този иск не подлежи на касационно обжалване и подадената срещу това решение касационна жалба следва да бъде върната на основание чл. 286, ал. 1, т. 3 от ГПК във връзка с чл. 280, ал. 2 от ГПК. </w:t>
        <w:tab/>
        <w:br/>
        <w:tab/>
        <w:t xml:space="preserve"> </w:t>
        <w:tab/>
        <w:br/>
        <w:tab/>
        <w:t xml:space="preserve">Воден от горното, Върховният касационен съд на РБ, състав на Първо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касационната жалба вх.№ А-1241 от 18.08.2011 г., подадена Р. Т. К. срещу решение от 29.06.2011 г. на Окръжен съд-Монтана, постановено по в. гр. д.№ 172 от 2011 г. И ПРЕКРАТЯВА производството по гр. д.№ 1022 от 2011 г. на ВКС, Първо г. 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 до страните.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