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№937/14.10.2011 по гр. д. №381/2011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381 от 2011 г. на ВКС на РБ, ГК, Първо отделение</w:t>
        <w:tab/>
        <w:br/>
        <w:tab/>
        <w:t xml:space="preserve"/>
        <w:tab/>
        <w:br/>
        <w:tab/>
        <w:t xml:space="preserve"> № 937 </w:t>
        <w:tab/>
        <w:br/>
        <w:tab/>
        <w:t xml:space="preserve"> </w:t>
        <w:tab/>
        <w:br/>
        <w:tab/>
        <w:t xml:space="preserve"> София, 14.10. 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дванадесети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381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А. Т. И. срещу решение № 1 от 03.01.2011 г. на Врачанския окръжен съд, постановено по в. гр. д.№ 712 от 2010 г., с което е потвърдено решение № 613 от 22.07.2010 г. по гр. д.№ 250 от 2010 г. на Врачанския районен съд за отхвърляне на предявения от А. Т. И. срещу Г. И. Х. иск за делба на поземлен имот с идентификатор 12259.1025.126 по кадастралната карта на [населено място], одобена със заповед № РД-18-43 от 16.09.2005 г. на И. директор на АК, находящ се в [населено място], [улица].</w:t>
        <w:tab/>
        <w:br/>
        <w:tab/>
        <w:t xml:space="preserve"> </w:t>
        <w:tab/>
        <w:br/>
        <w:tab/>
        <w:t xml:space="preserve"> В касационната жалба се твърди, че решението на Врачанския окръжен съд е неправилно поради нарушение на материалния закон, съществено нарушение на процесуалния закон и необоснованост - основания за касационно обжалване по чл. 281, ал. 1, т. 3 от ГПК. </w:t>
        <w:tab/>
        <w:br/>
        <w:tab/>
        <w:t xml:space="preserve"> </w:t>
        <w:tab/>
        <w:br/>
        <w:tab/>
        <w:t xml:space="preserve"> Като основание за допустимост на касационното обжалване по същество се сочи чл. 280, ал. 1, т. 2 от ГПК. Твърди се, че е налице противоречие между обжалваното решение и посочена от касаторката незадължителна практика на ВКС /решение № 4716 от 03.12.2008 г. по гр. д.№ 4716 от 2007 г. на ВКС, Четвърто г. о. и решение № 565 от 04.06.2009 г. по гр. д.№ 2090 от 2008 г. на ВКС, Първо г. о./ по въпроса: длъжен ли е бил делбеният съд служебно да задвижи процедурата по чл. 201 от ЗУТ за изменение на регулационния план в случай, че се установи, че в урегулирания делбен имот са построени две сгради - индивидуална собственост на отделни съсобственици на дворното място. </w:t>
        <w:tab/>
        <w:br/>
        <w:tab/>
        <w:t xml:space="preserve"> </w:t>
        <w:tab/>
        <w:br/>
        <w:tab/>
        <w:t xml:space="preserve"> В писмен отговор от 24.03.2011 г. ответницата Г. И. Х. оспорва касационната жалба като недопустима и неоснователна. 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касационната жалба счита следното:</w:t>
        <w:tab/>
        <w:br/>
        <w:tab/>
        <w:t xml:space="preserve"> </w:t>
        <w:tab/>
        <w:br/>
        <w:tab/>
        <w:t xml:space="preserve"> За да постанови решението си отхвърляне на иска за делба на горепосочения имот, въззивният съд е приел, че делбата е недопустима, тъй като в имота има две самостоятелни жилищни сгради, които принадлежат на отделни собственици. За да приеме горното, съдът се е позовал на задължителното за съдилищата ППВС № 2 от 04.05.1982 г.</w:t>
        <w:tab/>
        <w:br/>
        <w:tab/>
        <w:t xml:space="preserve"> </w:t>
        <w:tab/>
        <w:br/>
        <w:tab/>
        <w:t xml:space="preserve"> Не е налице противоречие на това решение със съдебната практика: Посочените от касаторката решения на ВКС /решениe № 4716 от 03.12.2008 г. по гр. д.№ 4716 от 2007 г. на ВКС, Четвърто г. о. и решение № 565 от 04.06.2009 г. по гр. д.№ 2090 от 2008 г. на ВКС, Първо г. о./ са незадължителни, а по съществения за делото въпрос има задължителна практика на ВКС /ППВС № 2 от 04.05.1982 г./, на която обжалваното решение напълно съответства. Поради това няма основание за допускане на касационно обжалване на решението на Врачанския окръжен съд.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разглеждане касационната жалба на А. Т. И. срещу решение № 1 от 03.01.2011 г. на Врачанския окръжен съд, постановено по в. гр. д.№ 712 от 2010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