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№78/10.05.2017 по гр. д. №1699/2017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78</w:t>
        <w:tab/>
        <w:br/>
        <w:tab/>
        <w:t xml:space="preserve"> </w:t>
        <w:tab/>
        <w:br/>
        <w:tab/>
        <w:t xml:space="preserve">София, 10.05.2017 г.</w:t>
        <w:tab/>
        <w:br/>
        <w:tab/>
        <w:t xml:space="preserve"> </w:t>
        <w:tab/>
        <w:br/>
        <w:tab/>
        <w:t xml:space="preserve">Върховният касационен съд, второ гражданско отделение в закрито заседание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ЗЛАТКА РУСЕВА ЗДРАВКА ПЪРВАНОВА</w:t>
        <w:tab/>
        <w:br/>
        <w:tab/>
        <w:t xml:space="preserve"> </w:t>
        <w:tab/>
        <w:br/>
        <w:tab/>
        <w:t xml:space="preserve">изслуша докладваното от съдията Първанова гр. д. № 1699 по описа за 2017 год.,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307, ал. 1 ГПК.</w:t>
        <w:tab/>
        <w:br/>
        <w:tab/>
        <w:t xml:space="preserve"> </w:t>
        <w:tab/>
        <w:br/>
        <w:tab/>
        <w:t xml:space="preserve">Постъпила е молба от С. М. М. от [населено място] за отмяна на влязло в сила решениe № VI-8 от 17.02.2017 г. по в. гр. д. № 1948/2016 на Окръжен съд - Бургас, с което е потвърдено решение № 1565 от 17.10.2016 г. по гр. д. № 2822/2016 г. на Районен съд -Бургас. С решението, чиято отмяна се иска е отхвърлен предявеният от молителя иск по чл. 40 ЗУЕС за отмяна на всички решения на общото събрание на етажната собственост на сграда, находяща се в [населено място], [улица], взети и обективирани в протокол от 21.04.2016 г., поправен с протокол от 28, 04.2016 г. </w:t>
        <w:tab/>
        <w:br/>
        <w:tab/>
        <w:t xml:space="preserve"> </w:t>
        <w:tab/>
        <w:br/>
        <w:tab/>
        <w:t xml:space="preserve">Молителят поддържа основанието по чл. 303, ал. 1, т. 1 ГПК. Твърди, че със заповед № 24 от 18.01.2017 г., издадена от зам. кмета по С. на [община], е постановено спиране на образуваното въз основа на констативен акт № П-22 от 14.12.2016г. на [община] административно производство по въвеждане на сградата в експлоатация. Поддържа се, че постановеното със заповедта спиране е ново обстоятелство, настъпило след приключване на делото, което не е било известно на съда при формиране изводите относно законосъобразността на взетото решение от общото събрание на етажната собственост за въвеждане на сградата в експлоатация. </w:t>
        <w:tab/>
        <w:br/>
        <w:tab/>
        <w:t xml:space="preserve"> </w:t>
        <w:tab/>
        <w:br/>
        <w:tab/>
        <w:t xml:space="preserve">В срока по чл. 306, ал. 3 ГПК е подаден отговор от етажна собственост, представлявана от управителя Д. Г. П., с който се възразява по основателността на молбата за отмяна. </w:t>
        <w:tab/>
        <w:br/>
        <w:tab/>
        <w:t xml:space="preserve"> </w:t>
        <w:tab/>
        <w:br/>
        <w:tab/>
        <w:t xml:space="preserve">Искането за отмяна изхожда от легитимирано лице. Изложените твърдения обосновават основанията по чл. 303, ал. 1, т. 1 ГПК. Молбата е подадена на 22. 03.2017 г., т. е. в предвидения съобразно разпоредбите на чл. 305, ал. 1, т. 1 ГПК срок. Същата следва да бъде допусната до разглеждане с оглед произнасяне по същество по основателността на поддържаното основание за отмяна.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II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РАЗГЛЕЖДАНЕ молба на С. М. М. от [населено място] за отмяна на влязло в сила решение № VI-8 от 17.02.2017 г. по в. гр. д. № 1948/2016 на Окръжен съд -Бургас, с което е потвърдено решение № 1565 от 17.10.2016 г. по гр. д. № 2822/2016 г. на Районен съд -Бургас.</w:t>
        <w:tab/>
        <w:br/>
        <w:tab/>
        <w:t xml:space="preserve"> </w:t>
        <w:tab/>
        <w:br/>
        <w:tab/>
        <w:t xml:space="preserve">Делото да се докладва на председателя на II ГО на ВКС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