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№263/09.05.2017 по ч. търг. д. №662/2017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263</w:t>
        <w:tab/>
        <w:br/>
        <w:tab/>
        <w:t xml:space="preserve"> </w:t>
        <w:tab/>
        <w:br/>
        <w:tab/>
        <w:t xml:space="preserve">София, 09.05.2017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втори май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662/ 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касационна жалба на Г. В. Репникова - от [населено място], Руска федерация, чрез адв. А. П. - ВАК - адв. кантора [населено място], [улица] ет. 1, ап. 22 срещу Определение № 361 от 31.10.2016 г. по ч. т.д. № 306/2016 г. на Апелативен съд - Б., с което е потвърдено Разпореждане №2432 от 09.09.2016 г. по т. д.№34/ 2015 г. на Бургаски окръжен съд, с което й е върната Молба вх.№13643/08.09.2016 г. за предявяване на вземания, възникнали преди датата на откриване на производството по несъстоятелност на [фирма] - в несъстоятелност - [населено място], с оплакване за неправилност. Жалбоподателката излага, че са нарушени правилата за последиците от непредяваването на вземане в производство по несъстоятелност, при спазване на изискванията за равностойност и ефективност в Регламент(ЕО) № 1346/2000 и въз основа данните по делото обосновава, че няма доказателства, че е била надлежно информирана за производството по несъстоятелност и срока за предявяване на вземания, затова не е направила опит за предявяване на вземанията си - това по изпълнителен лист въз основа решение № 327/07.10.3014 г. по гр. д.№ 2466/2013 г. на БОС, въз основа на който е образувано изп. дело №201448000400997/2014 г. на ЧСИ Ив.Б., рег.№600 и друго изпълнително дело, към което се е присъединила. Сочи разпоредбата на чл. 40 от Регламент(ЕО) №1346/2000 и тези на Регламент(ЕС) №517/ 2013 г. от 13.05.2013 г. относно образувано производство по несъстоятелност в една държава членка на ЕС и задължението за уведомяване на кредитори, които се намират в друга държава членка и за сроковете за предявяване на вземанията, като поддържа, че по аналогия тези норми следва да се приложат и за кредитори, които имат постоянни адреси в държава извън ЕС, както и съображения по чл. 616 ал. 3 ТЗ. Иска обжалваното определение да се отмени, както и разпореждането за връщане на молбата за предявяване на вземания.</w:t>
        <w:tab/>
        <w:br/>
        <w:tab/>
        <w:t xml:space="preserve"> </w:t>
        <w:tab/>
        <w:br/>
        <w:tab/>
        <w:t xml:space="preserve">В Касационни основания поддържа, че въззивният съд се е произнесъл по съществен правен въпрос, решаван противоречиво от съдилищата, който въпрос е от значение за точното прилагане на ТЗ и за развитие на правото, в т. ч. на Регламент(ЕО) № 1346/2000 от 29 май 2000 г. Прави оплакване, че обжалваното определение противоречи на ТЗ и на Регламент(ЕО) № 1346/2000, както и приетото от АС-Варна в Решение №280/09.11.2015 г. и иска да се допусне до касационно обжалване подадената частна жалба и да се отмени обжалваното определение, както и разпореждането на БОС за връщане на молбата за предявяване на вземания.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обжалваното определение е въззивно и с него е потвърдено разпореждане за връщане на молбата за предявяване на вземания в производство по несъстоятелност на кредитор с постоянно местожителство в Руската федерация, намира, че частната касационна жалба е допустима на основание чл. 274 ал. 3 т. 1 ГПК, подадена е в срок и е редовна.</w:t>
        <w:tab/>
        <w:br/>
        <w:tab/>
        <w:t xml:space="preserve"> </w:t>
        <w:tab/>
        <w:br/>
        <w:tab/>
        <w:t xml:space="preserve">В т. 1 от ТР на ОСГТК на ВКС №1/2009 г. по тълк. д. № 1/ 2009 г., което съгласно чл. 274 ал. 3 ГПК намира приложение и по отношение на частните касационни жалби, са дадени указания, че касаторът е длъжен в изложението по чл. 284 ал. 3 т. 1 ГПК да посочи правния въпрос от значение за изхода на делото, по който се е произнесъл въззивният съд, като общо основание за допускане на касационно обжалване, който въпрос определя рамките, в които ВКС е длъжен да селектира касационните жалби. Въз основа на посочения от жалбоподателя правен въпрос, ВКС разглежда поддържаните допълнителни основания - изчерпателно посочени от законодателя хипотези, при наличието на които се проявява общото основание за допускане до касационно обжалване - а именно разрешеният правен въпрос от значение за изхода по конкретното дело. Касационен контрол не може да се допусне, без да бъде посочен този въпрос, както и на основания, различни от формулираните в жалбата и ВКС не е длъжен и не следва да ги изведе от твърденията на касатора и от оплакванията в касационната жалба.</w:t>
        <w:tab/>
        <w:br/>
        <w:tab/>
        <w:t xml:space="preserve"> </w:t>
        <w:tab/>
        <w:br/>
        <w:tab/>
        <w:t xml:space="preserve">Частната жалбоподателка не е извела решения по делото правен въпрос, за който поддържа, че е решаван противоречиво от съдилищата, нито е изложила съображения защо счита, че въпросът е от значение за точното прилагане на закона и за развитие на правото; задоволила се е да повтори оплакванията за неправилност на въззивното определение, съдържащи се в частната касационна жалба. К. съд не може да се произнесе налице ли е някое от основанията за допускане на касационно обжалване по чл. 280 ал. 1 т. 2 или т. 3 ГПК въз основа на фактите и обстоятелствата по делото и като ги изведе от оплакванията на частната жалбоподателка.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№361 от 31.10.2016 г. по ч. т.д.№306/2016 г. на Апелативен съд - Б..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