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№284/03.05.2017 по търг. д. №580/2017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284</w:t>
        <w:tab/>
        <w:br/>
        <w:tab/>
        <w:t xml:space="preserve"> </w:t>
        <w:tab/>
        <w:br/>
        <w:tab/>
        <w:t xml:space="preserve">Гр.София, 03.05.2017 г.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в закрито съдебно заседание на деветнадесети април през две хиляди и седемнадесета година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ЧЛЕНОВЕ: БОЯН БАЛЕВСКИ</w:t>
        <w:tab/>
        <w:br/>
        <w:tab/>
        <w:t xml:space="preserve"> </w:t>
        <w:tab/>
        <w:br/>
        <w:tab/>
        <w:t xml:space="preserve">ПЕТЯ ХОРОЗОВА</w:t>
        <w:tab/>
        <w:br/>
        <w:tab/>
        <w:t xml:space="preserve"> </w:t>
        <w:tab/>
        <w:br/>
        <w:tab/>
        <w:t xml:space="preserve">Като изслуша докладваното от съдия Петя Хорозова т. д. № 580/2017 г.,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длъжника М. 2004 с ЕИК [ЕГН] /в несъстоятелност/, чрез процесуален пълномощник, срещу решение № 276/13.12.2016 г. по в. т.д.№ 2282/2016 г. на Апелативен съд – Велико Търново, с което е потвърдено решение № 92/25.07.2016 г. на Плевенския окръжен съд по т. д.№ 234/2013 г. С последното, на основание чл. 735 ал. 1 т. 2 и ал. 2 ТЗ, е прекратено производството по несъстоятелност на длъжника – настоящ касатор, поради изчерпване на масата на несъстоятелността, и е постановено заличаването му от Търговския регистър.</w:t>
        <w:tab/>
        <w:br/>
        <w:tab/>
        <w:t xml:space="preserve"> </w:t>
        <w:tab/>
        <w:br/>
        <w:tab/>
        <w:t xml:space="preserve">В касационната жалба се съдържат доводи за материална и процесуална незаконосъобразност и необоснованост на въззивното решение, поради които се претендира отмяната му. В изложението по чл. 284 ал. 3 т. 1 ГПК се поставят следните въпроси: 1. Следва ли да бъде прекратено производството по несъстоятелност в случаите, в които има друго висящо пред съдилищата производство, различно от производството по несъстоятелност, по което е страна длъжникът? 2. Следва ли да бъде прекратено производството по несъстоятелност на длъжника по реда на чл. 735 ТЗ, без съдът да е постановил решение по чл. 710 вр. чл. 711 ал. 5 ТЗ, а именно да е разпоредил започване на осребряване на имуществото, включено в масата на несъстоятелността и без да е свикал събрание на кредиторите по реда на чл. 677 т. 8 ТЗ за определяне реда и начина на осребряване на имуществото, когато са били налице условия за това?</w:t>
        <w:tab/>
        <w:br/>
        <w:tab/>
        <w:t xml:space="preserve"> </w:t>
        <w:tab/>
        <w:br/>
        <w:tab/>
        <w:t xml:space="preserve">Поддържа се бланкетно, че формулираните въпроси са разрешени от въззивния съд в хипотезата на чл. 280 ал. 1 т. 3 ГПК.</w:t>
        <w:tab/>
        <w:br/>
        <w:tab/>
        <w:t xml:space="preserve"> </w:t>
        <w:tab/>
        <w:br/>
        <w:tab/>
        <w:t xml:space="preserve">Против жалбата не са депозирани писмени отговори.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доводите по чл. 280 ал. 1 ГПК и данните по делото, намира следното:</w:t>
        <w:tab/>
        <w:br/>
        <w:tab/>
        <w:t xml:space="preserve"> </w:t>
        <w:tab/>
        <w:br/>
        <w:tab/>
        <w:t xml:space="preserve">Жалбата изхожда от легитимирана страна, подадена е в указания срок по чл. 283 ГПК и е насочена против подлежащ на касационно обжалване съдебен акт, поради което е процесуално допустима.</w:t>
        <w:tab/>
        <w:br/>
        <w:tab/>
        <w:t xml:space="preserve"> </w:t>
        <w:tab/>
        <w:br/>
        <w:tab/>
        <w:t xml:space="preserve">По първия процесуалноправен въпрос не са налице общите условия за допускане на касационен контрол /въпросът да е обусловящ, респ. да има значение за изхода от спора/, по следните съображения:</w:t>
        <w:tab/>
        <w:br/>
        <w:tab/>
        <w:t xml:space="preserve"> </w:t>
        <w:tab/>
        <w:br/>
        <w:tab/>
        <w:t xml:space="preserve">Касаторът се позовава на изменената редакция на чл. 735 ТЗ /ДВ бр. 105 от 30.12.2016 г./, чиято нова ал. 2-ра гласи, че производството по несъстоятелност не се прекратява, когато за обезпечаване на задълженията на длъжника са учредени обезпечения от трети лица и изпълнението срещу обезпеченията не е приключило или длъжникът е страна по висящо съдебно производство. Обжалваното въззивно решение е постановено преди посоченото изменение, поради което съдът е нямал възможност, а и задължение, да съобрази горните предпоставки. Отделно от това, висящото съдебно производство, което касаторът релевира за първи път с касационната жалба, е приключило /с определение № 169/20.03.2017 г. по т. д.№ 2458/2016 г. на ВКС, ТК, І ТО не е допуснато касационно обжалване на въззивното решение за отхвърляне на иска на длъжника против [фирма] по чл. 694 ТЗ за несъществуване на вземането на този кредитор, прието в производството по несъстоятелност и включено в одобрения списък, в размер на 838 652.17 лв., като погасено по давност/.</w:t>
        <w:tab/>
        <w:br/>
        <w:tab/>
        <w:t xml:space="preserve"> </w:t>
        <w:tab/>
        <w:br/>
        <w:tab/>
        <w:t xml:space="preserve">Няма основания и за допускане на касационно обжалване по втория процесуалноправен въпрос.</w:t>
        <w:tab/>
        <w:br/>
        <w:tab/>
        <w:t xml:space="preserve"> </w:t>
        <w:tab/>
        <w:br/>
        <w:tab/>
        <w:t xml:space="preserve">Вярно е, че по делото не е постановено решение със съдържанието по чл. 711 т. 5 ТЗ, както и не е било свикано и проведено събрание с дневен ред по чл. 677 ал. 1 т. 8 ТЗ. Същевременно, безспорен е фактът, че липсва формирана маса на несъстоятелността, т. к. длъжникът от самото начало на производството не е притежавал, нито придобил каквото и да било имущество, нито такова е издирено от синдика или кредиторите. На това основание производството първоначално е било спряно с решение по чл. 632 ал. 1 ТЗ, а после е било възобновено, с оглед предплащане на разноски от страна на кредитора [фирма]. Въззивният съд е съобразил горните обстоятелства и е посочил, че при липса на формирана маса по смисъла на чл. 614 ТЗ не е налице основание за провеждане на събрание на кредиторите по чл. 677 ал. 1 т. 6 ТЗ – за определяне реда и начина за осребряване на имуществото на длъжника. Приел е, че основание за постановяване на решението по чл. 735 ал. 1 т. 2 ТЗ е фактът, че масата на несъстоятелността е изчерпана, поради което релевантен за правилността му е въпросът, дали има налично имущество на длъжника, което да бъде осребрено. При липсата на доводи, че такова имущество е налице, останалите оплаквания на длъжника във въззивната жалба са неотносими към предпоставките за прекратяване на производството по този ред.</w:t>
        <w:tab/>
        <w:br/>
        <w:tab/>
        <w:t xml:space="preserve"> </w:t>
        <w:tab/>
        <w:br/>
        <w:tab/>
        <w:t xml:space="preserve">С оглед изложеното, въпросът по п. 2 не се преценява като значим за изхода по конкретното дело, т. к. е поставен без да отчита конкретните данни в производството – липса на формирана маса на несъстоятелността, съгласно чл. 614 ТЗ.</w:t>
        <w:tab/>
        <w:br/>
        <w:tab/>
        <w:t xml:space="preserve"> </w:t>
        <w:tab/>
        <w:br/>
        <w:tab/>
        <w:t xml:space="preserve">Извън казаното по-горе, в изложението по чл. 284 ал. 3 т. 1 ГПК липсва и обосноваване на наличието на допълнителните предпоставки на чл. 280 ал. 1 т. 3 ГПК, съгласно указанията на ТР № 1/2009 г. от 19.02.2010 г. на ОСГТК на ВКС, т. 4, поради което преценката за съществуването им не може да бъде осъществена.</w:t>
        <w:tab/>
        <w:br/>
        <w:tab/>
        <w:t xml:space="preserve"> </w:t>
        <w:tab/>
        <w:br/>
        <w:tab/>
        <w:t xml:space="preserve">Така мотивиран, съставът на Върховния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276 от 13.12.2016 г. по в. т.д.№ 2282/2016 г. на Апелативен съд – Велико Търново.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