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№349/21.04.2009 по гр. д. №610/2008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</w:t>
        <w:tab/>
        <w:br/>
        <w:tab/>
        <w:t xml:space="preserve"> </w:t>
        <w:tab/>
        <w:br/>
        <w:tab/>
        <w:t xml:space="preserve"> София 21.04.2009г.</w:t>
        <w:tab/>
        <w:br/>
        <w:tab/>
        <w:t xml:space="preserve"> </w:t>
        <w:tab/>
        <w:br/>
        <w:tab/>
        <w:t xml:space="preserve"> В ИМЕТО НА </w:t>
        <w:tab/>
        <w:br/>
        <w:tab/>
        <w:t xml:space="preserve"> НАРОДАВърховният </w:t>
        <w:tab/>
        <w:br/>
        <w:tab/>
        <w:t xml:space="preserve">касационен съд на Република България, Трето гражданско отделение, в открито </w:t>
        <w:tab/>
        <w:br/>
        <w:tab/>
        <w:t xml:space="preserve"> </w:t>
        <w:tab/>
        <w:br/>
        <w:tab/>
        <w:t xml:space="preserve">заседание на четиринадесети април през две хиляди и девета година в състав: </w:t>
        <w:tab/>
        <w:br/>
        <w:tab/>
        <w:t xml:space="preserve"> </w:t>
        <w:tab/>
        <w:br/>
        <w:tab/>
        <w:t xml:space="preserve"> ПРЕДСЕДАТЕЛ </w:t>
        <w:tab/>
        <w:br/>
        <w:tab/>
        <w:t xml:space="preserve"> </w:t>
        <w:tab/>
        <w:br/>
        <w:tab/>
        <w:t xml:space="preserve">: ЦЕНКА ГЕОРГИЕВА ЧЛЕНОВЕ: МАРИЯ ИВАНОВА </w:t>
        <w:tab/>
        <w:br/>
        <w:tab/>
        <w:t xml:space="preserve"> ИЛИЯНА ПАПАЗОВА при участието на секретаря Анжела Богданова в присъствието на прокурора, като изслуша докладваното от </w:t>
        <w:tab/>
        <w:br/>
        <w:tab/>
        <w:t xml:space="preserve">съдия Папазова гр. д.№ 610 по описа за 2008г. на бившето І г. о. и за да се </w:t>
        <w:tab/>
        <w:br/>
        <w:tab/>
        <w:t xml:space="preserve"> произнесе взе пред вид следното: Производството е с </w:t>
        <w:tab/>
        <w:br/>
        <w:tab/>
        <w:t xml:space="preserve">правно основание§2 ал. 3 от ГПК отм., във вр. с чл. 358 ал. 2 от ГПК отм.. </w:t>
        <w:tab/>
        <w:br/>
        <w:tab/>
        <w:t xml:space="preserve"> </w:t>
        <w:tab/>
        <w:br/>
        <w:tab/>
        <w:t xml:space="preserve">Образувано е въз основа на подадената жалба от Я. М. М. от гр. П. против решение № 770 от 14.12.2007г. по гр. д. № 1* по описа за 2007г. на Пазарджишки окръжен съд, с което е оставена без уважение жалбата му против разпределението, извършено на 20.07.2007г. по изп. д. № 35/2002г. Счита същото за неправилно, постановено в нарушение на нормите на чл. 191 ал. 2 от ДОПК и чл. 355 ал. 1 от ГПК отм., поради което иска да бъде отменено, а делото върнато на съдия-изпълнителя със задължителни указания за изпращане на съобщение на Агенцията за държавни вземания за извършване на разпределение, за повтаряне на предприетите изпълнителни действия.</w:t>
        <w:tab/>
        <w:br/>
        <w:tab/>
        <w:t xml:space="preserve"> </w:t>
        <w:tab/>
        <w:br/>
        <w:tab/>
        <w:t xml:space="preserve">Срещу така подадената жалба са постъпили четири възражения от другите присъединени взискатели, с които те оспорват жалбата и изразяват съгласието си с извършеното разпределение.</w:t>
        <w:tab/>
        <w:br/>
        <w:tab/>
        <w:t xml:space="preserve"> </w:t>
        <w:tab/>
        <w:br/>
        <w:tab/>
        <w:t xml:space="preserve"> В съдебно заседание страните не се явяват, с изключение на ответницата Г,която оспорва подадената жалба и иска да бъде оставено в сила решението на въззивния съд.</w:t>
        <w:tab/>
        <w:br/>
        <w:tab/>
        <w:t xml:space="preserve"> </w:t>
        <w:tab/>
        <w:br/>
        <w:tab/>
        <w:t xml:space="preserve"> Върховният касационен съд, състав на ІІІ г. о.,след като обсъди направеното искане и доказателствата по делото, намира следното:</w:t>
        <w:tab/>
        <w:br/>
        <w:tab/>
        <w:t xml:space="preserve"> </w:t>
        <w:tab/>
        <w:br/>
        <w:tab/>
        <w:t xml:space="preserve">Жалбоподателят е длъжник по образувано изпълнително дело №35/2002г., образувано въз основа на издаден изпълнителен лист по н. о.х. д. № 807/2000г. на ПОС за сумата от 6000лв.,ведно със законната лихва, считано от 25.03.1996г. Към същото изп. д. № 35/2002г. са присъединени още три изпълнителни дела /изп. д. № 138/2004г. с взискател Д. И. Г. за сумата от 8000лв.,ведно със законната лихва, считано от 25.03.1996г., изп. д. № 139/2004г. с взискател Н. И. Г. за сумата от 6000лв.,ведно със законната лихва, считано от 25.03.1996г. и изп. д. № 140/2004г. с взискател М. Б. Г. за сумата от 6000лв.,ведно със законната лихва, считано от 25.03.1996г./ Изпълнението е извършено чрез публична продан, като за купувач по реда на чл. 382 ал. 1 от ГПК отм. е обявен Б. Г. Съдебният изпълнител е приел, че тъй като този взискател има вземане от 26679лв.,а определената стойност на имота е 41840лв.,той следва да внесе разликата от 15143лв. Пред вид обстоятелството, че тази сума е била недостатъчна за удовлетворяване на вземането на всички взискатели-на 20.07.2007г.-на основание чл. 355 от ГПК отм. съдия-изпълнителят е извършил разпределение на сумите, което е било обжалвано поради неучастие на държавата като присъединен взискател.</w:t>
        <w:tab/>
        <w:br/>
        <w:tab/>
        <w:t xml:space="preserve"> </w:t>
        <w:tab/>
        <w:br/>
        <w:tab/>
        <w:t xml:space="preserve">С обжалваното решение ПОС е оставил без уважение жалбата на длъжника, като е приел, че към момента на извършване на разпределението - по изпълнителното дело не са постъпили никакви данни за наличие на държавни вземания от публичен характер.</w:t>
        <w:tab/>
        <w:br/>
        <w:tab/>
        <w:t xml:space="preserve"> </w:t>
        <w:tab/>
        <w:br/>
        <w:tab/>
        <w:t xml:space="preserve">Съгласно чл. 218ж ал. 1 от ГПК отм. -касационният съд се произнася само по заявените в жалбата основания. В случая посоченото е неправилност на решението поради нарушение на нормите на чл. 191 ал. 2 от ДОПК и чл. 355 ал. 1 от ГПК/отм.</w:t>
        <w:tab/>
        <w:br/>
        <w:tab/>
        <w:t xml:space="preserve"> Постановеният съдебен акт е правилен. </w:t>
        <w:tab/>
        <w:br/>
        <w:tab/>
        <w:t xml:space="preserve">Вярно е, че съгласно цитираните норми - държавният или частният съдебен изпълнител е длъжен да изпраща съобщение на Националната агенция за приходите и Агенцията за държавни вземания за всяко започнато от него изпълнение и за всяко разпределение, тъй като държавата се счита винаги като присъединен взискател за дължимите й от длъжника данъци и други вземания, размерът на които е бил съобщен на държавния или частния съдебен изпълнител до извършване на разпределението. Вярно е и, че по делото няма данни –в случая - съдебният изпълнител да е изпратил такова съобщение. Това обаче не е нарушение, на което длъжникът да може да се позове, тъй като той може да има интерес само от предявяване на собствени, но не и на чужди права. В този смисъл са правилни изводите на съда, че тази незаконосъобразност не накърнява интересите на длъжника. С оглед на това и пред вид изразеното от взискателите съгласие с така извършеното разпределение, настоящият съдебен състав намира подадената жалба за неоснователна.</w:t>
        <w:tab/>
        <w:br/>
        <w:tab/>
        <w:t xml:space="preserve"> </w:t>
        <w:tab/>
        <w:br/>
        <w:tab/>
        <w:t xml:space="preserve">Мотивиран от горното, Върховен касационен съд, състав на ІІІ г. о.</w:t>
        <w:tab/>
        <w:br/>
        <w:tab/>
        <w:t xml:space="preserve"> РЕШИ: </w:t>
        <w:tab/>
        <w:br/>
        <w:tab/>
        <w:t xml:space="preserve">ОСТАВЯ в сила решение № 770 от 14.12.2007г. по гр. д. № 1* по описа за 2007г. на Пазарджишки окръжен съд.</w:t>
        <w:tab/>
        <w:br/>
        <w:tab/>
        <w:t xml:space="preserve"> РЕШЕНИЕТО e окончателно. ПРЕДСЕДАТЕЛ: ЧЛЕНОВЕ:1. 2.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