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№9484/26.10.2022 по адм. д. №978/2022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9484 София, 26.10.2022 г. В ИМЕТО НА НАРОДА</w:t>
        <w:tab/>
        <w:br/>
        <w:tab/>
        <w:t xml:space="preserve">Върховният административен съд на Република България - Пето отделение, в съдебно заседание на четиринадесети септември две хиляди и двадесет и втора година в състав: Председател: ДИАНА ДОБРЕВА Членове: ЕМАНОИЛ МИТЕВ ЕМИЛ ДИМИТРОВ при секретар Мадлен Дукова и с участието на прокурора Антоанета Генчева изслуша докладваното от председателя Диана Добрева по административно дело № 978 / 2022 г.</w:t>
        <w:tab/>
        <w:br/>
        <w:tab/>
        <w:t xml:space="preserve">Производството е по реда на чл. 208 и сл. от Административнопроцесуалния кодекс /АПК/, във връзка със Закона за подпомагане на земеделските производители /ЗПЗП/.</w:t>
        <w:tab/>
        <w:br/>
        <w:tab/>
        <w:t xml:space="preserve">Образувано е по касационна жалба на МРЕЖАТА ВТ ЕООД, [ЕИК], [населено място], общ. Златарица, представлявано от управителя С. Симеонов, против решение № 374 от 24.11.2021 г., постановено от Административен съд Велико Търново по адм. д. № 567/2021 г., с което е отхвърлена жалбата на МРЕЖАТА ВТ ЕООД срещу Акт изх. № 01-2600/4635 от 13.08.2021 г. за прекратяване на агроекологичен ангажимент по Мярка 10 Агроекология и климат от Програмата за развитие на селските райони за периода 2014 - 2020 за кампания 2020, издаден от заместник изпълнителния директор на Държавен фонд Земеделие /ДФЗ/, дружеството е осъдено да заплати на ДФЗ - София сумата от 100 /сто/ лева, представляваща юрисконсултско възнаграждение. В касационната жалба се навеждат доводи за неправилност на решението поради това, че е постановено в противоречие с материалния закон, съществено нарушение на съдопроизводствените правила и при необоснованост касационни основания по чл. 209, т. 3 от АПК. Иска се отмяна на решението.</w:t>
        <w:tab/>
        <w:br/>
        <w:tab/>
        <w:t xml:space="preserve">Ответникът по жалбата зам. изпълнителният директор на ДФЗ, чрез процесуалния си представител взема становище за неоснователност на касационната жалба и за оставяне на решението в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ал. 2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срещу съдебен акт, който подлежи на инстанционен контрол, поради което е процесуално допустима. Разгледана по същество е неоснователна.</w:t>
        <w:tab/>
        <w:br/>
        <w:tab/>
        <w:t xml:space="preserve">Предмет на съдебен контрол пред АС Велико Търново е бил Акт изх. № 01-2600/4635 от 13.08.2021 г. за прекратяване на агроекологичен ангажимент по Мярка 10 Агроекология и климат от Програмата за развитие на селските райони за периода 2014 - 2020 за кампания 2020, издаден от заместник изпълнителния директор на ДФЗ.</w:t>
        <w:tab/>
        <w:br/>
        <w:tab/>
        <w:t xml:space="preserve">От фактическа страна първоинстанционния съд е установил, че МРЕЖАТА ВТ ООД е регистрирано с Уникален регистрационен номер /УРН/ 667623 в Интегрираната система за администриране и контрол /ИСАК/.</w:t>
        <w:tab/>
        <w:br/>
        <w:tab/>
        <w:t xml:space="preserve">На 06.06.2016 г. дружеството е подало Заявление за подпомагане с Уникален идентификационен номер /УИН/ 07/060616/41507 и видно от Уведомително писмо изх. № 02-070-2600/1025 от 05.12.2016 г. е било одобрено за участие по направление Възстановяване и поддържане на постоянно затревени площи с висока природна стойност от Мярка 10 Агроекология и климат, във връзка с което са одобрени всички заявени площи в общ размер на 103,54 ха /видно от приложената към уведомителното писмо таблица/. С уведомителното писмо дружеството изрично е информирано, че с поемане на 5-годишния ангажимент за извършване на дейности по това направление следва да спазва точно изброени изисквания, първото от които е подаване на Заявление за подпомагане/плащане всяка година до изтичане на многогодишния ангажимент.</w:t>
        <w:tab/>
        <w:br/>
        <w:tab/>
        <w:t xml:space="preserve">От представената от ответника извадка от ИСАК се установява, че дружеството е получавало плащания по заявените схеми и мерки, включително и по Мярка 10.</w:t>
        <w:tab/>
        <w:br/>
        <w:tab/>
        <w:t xml:space="preserve">През 2021 г. от ДФЗ - РА е предприето извършване на административни проверки за спазване на поет петгодишен агроекологичен ангажимент на основание чл. 52 от Наредба № 7/24.02.2015 г. за прилагане на Мярка 10 Агроекология и климат от Програмата за развитие на селските райони за периода 2014 - 2020 /Наредбата/. В резултат е констатирано, че от МРЕЖАТА ВТ ЕООД не е подадено заявление за плащане по направление Възстановяване и поддържане на затревени площи с висока природна стойност през кампания 2020. Във връзка с това дружеството е уведомено с писмо изх. №01-2600/733 от 04.02.2021 г. на зам. изпълнителния директор на ДФЗ, че се открива производство по издаване на административен акт за прекратяване на многогодишен ангажимент. Предоставен е срок за становище, възражения и прилагане на допълнителни доказателства. Видно от известие за доставяне писмото е връчено на 26.03.2021 година.</w:t>
        <w:tab/>
        <w:br/>
        <w:tab/>
        <w:t xml:space="preserve">Дружеството не е взело участие в производството и въз основа на данните от проверката му е съставен Акт № 01-2600/4635 от 13.08.2021 г. за прекратяване на агроекологичен ангажимент по мярка 10 Агроекология и климат от Програмата за развитие на селските райони за периода 2014 - 2020 за кампания 2020 от заместник изпълнителния директор на ДФЗ. Установеният факт, че не е подадено заявление за плащане за кампания 2020, е квалифициран като нарушение на чл. 8 от Наредбата и на основание чл. 63, т. 1, вр. чл. 77, т. 4, б. в от Регламент (ЕС) №1306 на Европейския парламент и на Съвета от 17.12.2013 относно финансирането, управлението и мониторинга на общата селскостопанска политика /Регламента/ и на основание чл. 18, ал. 3, т. 1 и чл. 52, ал. 1 от Наредбата агроекологичният ангажимент на МРЕЖАТА ВТ ЕООД по Мярка 10 е прекратен.</w:t>
        <w:tab/>
        <w:br/>
        <w:tab/>
        <w:t xml:space="preserve">Въз основа на така установената фактическа обстановка първоинстанционният съд е направил изводи, че оспореният административен акт е издаден от компетентен орган в кръга на неговите правомощия и при спазване на административнопроизводствените правила, предвидени в АПК и уреждащи процедурата по издаването на административния акт, предмет на контрол, както и че същият е издаден в съответствие с материалния закон.</w:t>
        <w:tab/>
        <w:br/>
        <w:tab/>
        <w:t xml:space="preserve">Оспореният административен акт е издаден на основание чл. 63, т. 1, вр. чл. 77, т. 4, б. в от Регламента и чл. 18, ал. 3, т. 1 от Наредбата.</w:t>
        <w:tab/>
        <w:br/>
        <w:tab/>
        <w:t xml:space="preserve">Според разпоредбите на посочения акт на правото на ЕС, ако се установи, че даден бенефициер не изпълнява критериите за допустимост, ангажиментите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помощта не се изплаща или се оттегля изцяло или частично и, когато е приложимо, съответните права на плащане съгласно член 21 от Регламент (ЕС) № 1307/2013 не се предоставят или се отменят. Административните санкции могат да приемат следните форми: изключване от правото на участие в съответната схема за помощ или мярка за подпомагане.</w:t>
        <w:tab/>
        <w:br/>
        <w:tab/>
        <w:t xml:space="preserve">Според чл. 18, ал. 3, т. 1 от Наредбата Държавен фонд Земеделие - Разплащателна агенция, прекратява агроекологичния ангажимент и земеделските стопани възстановяват получената финансова помощ по съответното направление, съгласно условията на ал. 4, когато преустановят прилагането на поетите агроекологични задължения по съответното направление преди изтичане на срока по чл. 8, ал. 1 или не са подали заявлението за плащане по чл. 8, ал. 2 за одобрени площи и/или животни и/или не са заявили площи и/или животни със съответния агроекологичен код на извършваните дейности по приложение № 5. Видно от мотивите на органа в случая е приложена хипотезата на чл. 18, ал. 3, т. 1, предл. второ от Наредбата - когато земеделските стопани не са подали заявлението за плащане по чл. 8, ал. 2 за одобрени площи и/или животни.</w:t>
        <w:tab/>
        <w:br/>
        <w:tab/>
        <w:t xml:space="preserve">Настоящият съдебен състав изцяло споделя направените изводи от първоинстанционния съд. Съдебното решение, предмет на касационен контрол е правилно и законосъобразно. Не са налице касационни основания, поради което същото следва да бъде оставено в сила.</w:t>
        <w:tab/>
        <w:br/>
        <w:tab/>
        <w:t xml:space="preserve">Предвид изхода на спора на ответника по касация следва да се присъдят разноски в размер на 100 /лева/, представляващи юрисконсултско възнаграждение.</w:t>
        <w:tab/>
        <w:br/>
        <w:tab/>
        <w:t xml:space="preserve">Воден от горното и на основание чл. 221, ал. 1, пр. 1 от АПК, Върховният административен съд, състав на пето отделение</w:t>
        <w:tab/>
        <w:br/>
        <w:tab/>
        <w:t xml:space="preserve">РЕШИ:</w:t>
        <w:tab/>
        <w:br/>
        <w:tab/>
        <w:t xml:space="preserve">ОСТАВЯ В СИЛА решение № 374 от 24.11.2021 г. постановено от Административен съд - Велико Търново по адм. д. № 567/2021 година.</w:t>
        <w:tab/>
        <w:br/>
        <w:tab/>
        <w:t xml:space="preserve">ОСЪЖДА МРЕЖАТА ВТ ЕООД, [ЕИК], [населено място], общ. Златарица да заплати на Държавен фонд Земеделие - София,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