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№233/13.07.2015 по гр. д. №6619/2014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233</w:t>
        <w:tab/>
        <w:br/>
        <w:tab/>
        <w:t xml:space="preserve"> </w:t>
        <w:tab/>
        <w:br/>
        <w:tab/>
        <w:t xml:space="preserve">София, 13.07.2015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девети юли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6619 /2014 г. и за да се произнесе, взе предвид следното:</w:t>
        <w:tab/>
        <w:br/>
        <w:tab/>
        <w:t xml:space="preserve"> </w:t>
        <w:tab/>
        <w:br/>
        <w:tab/>
        <w:t xml:space="preserve">С молба с вх. № 7898 от 08.07.2015 г. адв. С. Б., процесуален представител на жалбоподателя О. К. и на жалбоподателя В. Г. К. е предоставила удостоверение за наследници на В. Г. К. с изх. № 29 / 10.06.2015 г., издадено от [населено място], [община], област Софийска, от което е видно, че В. Г. К. с ЕГН [ЕГН] е починала на 31.05.2015 г. и е оставила за свои наследници по закон сина си О. П. К. с ЕГН [ЕГН], който е страна по делото и дъщеря си Д. Д. И. с ЕГН [ЕГН]. В удостоверението са посочени адресите на наследниците. </w:t>
        <w:tab/>
        <w:br/>
        <w:tab/>
        <w:t xml:space="preserve"> </w:t>
        <w:tab/>
        <w:br/>
        <w:tab/>
        <w:t xml:space="preserve">На основание чл. 227 ГПК производството по делото следва да продължи с участието на посочените в документа наследници по закон на починалата страна по делото и нейни правоприемници.</w:t>
        <w:tab/>
        <w:br/>
        <w:tab/>
        <w:t xml:space="preserve"> </w:t>
        <w:tab/>
        <w:br/>
        <w:tab/>
        <w:t xml:space="preserve">Със смъртта на В. Г. К. са прекратени пълномощията на нейните процесуални представители.</w:t>
        <w:tab/>
        <w:br/>
        <w:tab/>
        <w:t xml:space="preserve"> </w:t>
        <w:tab/>
        <w:br/>
        <w:tab/>
        <w:t xml:space="preserve">На основание чл. 227 ГПК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Конституира като правоприемници на починалата страна по делото В. Г. К. нейните наследници по закон: </w:t>
        <w:tab/>
        <w:br/>
        <w:tab/>
        <w:t xml:space="preserve"> </w:t>
        <w:tab/>
        <w:br/>
        <w:tab/>
        <w:t xml:space="preserve">О. П. К. с ЕГН [ЕГН], който вече е страна по делото и </w:t>
        <w:tab/>
        <w:br/>
        <w:tab/>
        <w:t xml:space="preserve"> </w:t>
        <w:tab/>
        <w:br/>
        <w:tab/>
        <w:t xml:space="preserve">Д. Д. И. с ЕГН [ЕГН], с адрес [жк], ул. 386-та, № 5, която да се призове за следващото съдебно заседание. </w:t>
        <w:tab/>
        <w:br/>
        <w:tab/>
        <w:t xml:space="preserve"> </w:t>
        <w:tab/>
        <w:br/>
        <w:tab/>
        <w:t xml:space="preserve">Да се заличи починалата страна В. Г. К. от списъците за призоваване.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