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№9807/03.11.2022 по адм. д. №1153/2022 на ВАС, I о., докладвано от съдия Полина Якимова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9807 София, 03.11.2022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дванадесети октомври две хиляди и двадесет и втора година в състав: Председател: ЕМИЛИЯ МИТКОВА Членове: МИЛЕНА ЗЛАТКОВАПОЛИНА ЯКИМОВА при секретар Маруся Николова и с участието на прокурора Момчил Таралански изслуша докладваното от съдията Полина Якимова по административно дело № 1153 / 2022 г.</w:t>
        <w:tab/>
        <w:br/>
        <w:tab/>
        <w:t xml:space="preserve">Производството е по реда на чл. 208 и сл. АПК във връзка с чл. 160, ал. 7 ДОПК.</w:t>
        <w:tab/>
        <w:br/>
        <w:tab/>
        <w:t xml:space="preserve">Образувано е по касационната жалба на кмета на Община Смолян чрез представител по пълномощие, срещу Решение №380/13.12.2021 г., постановено по адм. дело №286/2021 г. по описа на Административен съд Смолян, с което, по жалбата на „Напоителни системи“ ЕАД, [ЕИК] е отменен мълчаливият отказ на органа по приходите при Община Смолян за възстановяване на недължимо платени суми в общ размер на 50 739,19 лв., установени с АУЗД №176/15.05.2018 г., изм. 14.11.2019 г., АУЗД №1050/14.11.2019 г. за ДНИ и ТБО, потвърден с Решение №1/29.09.2021 г. на кмета на Община Смолян.</w:t>
        <w:tab/>
        <w:br/>
        <w:tab/>
        <w:t xml:space="preserve">Въведени са трите категории касационни основания по чл. 209, т. 3, АПК, чието осъществяване се аргументира с пропуск на Административен съд Смолян да обсъди Заповед №РД-02-14-40/24.01.2007 г. заедно с графична част, от която се установява, че поземлени имоти с номера 67653.15.300 и 67653.15.454 по КККР на гр. Смолян попадат в регулационните линии на к. к. Пампорово. Същите са предоставени за управление на „Напоителни системи“ ЕАД и дружеството е данъчно задължено лице по чл. 11, ал. 5 ЗМДТ. Без да оспорва, че язовирите – публична държавна собственост представляват водни обекти по чл. 10, ал. 2 ЗМДТ, касаторът се позовава на чл. 2, ал. 4 ЗДС, определящ, че не са държавна собственост имотите и вещите на търговските дружества и на юридическите лица с нестопанска цел, дори ако държавата е била единствен собственик на прехвърленото в тях имущество.</w:t>
        <w:tab/>
        <w:br/>
        <w:tab/>
        <w:t xml:space="preserve">Искането до съда е за отмяна на решението и за отхвърляне на жалбата срещу оспорения административен акт. Претендира се юрисконсултско възнаграждение в размер на 360 лв.</w:t>
        <w:tab/>
        <w:br/>
        <w:tab/>
        <w:t xml:space="preserve">Ответникът по касационната жалба – „Напоителни системи“ ЕАД, чрез юрк. Тасев, оспорва основателността й в писмен отговор и в становище по съществото на спора и иска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обжалвания съдебен акт.</w:t>
        <w:tab/>
        <w:br/>
        <w:tab/>
        <w:t xml:space="preserve">Върховният административен съд, Първо отделение, след като прецени наведените касационни основания, за да се произнесе, взе предвид следното:</w:t>
        <w:tab/>
        <w:br/>
        <w:tab/>
        <w:t xml:space="preserve">Предмет на съдебен контрол в производството пред Административен съд Смолян е била законосъобразността на мълчаливия отказ на органа по приходите при Община Смолян за възстановяване на недължимо платени от ответното дружество суми в общ размер на 50 739,19 лв., установени с АУЗД №176/15.05.2018 г., изм. 14.11.2019 г., АУЗД №1050/14.11.2019 г. за ДНИ и ТБО, потвърден с Решение №1/29.09.2021 г. на кмета на Община Смолян.</w:t>
        <w:tab/>
        <w:br/>
        <w:tab/>
        <w:t xml:space="preserve">Според фактическите установявания на първоинстанционния съд спрямо „Напоителни системи“ ЕАД са издадени влезли в сила АУЗД №176/15.05.2018 г., изм. 14.11.2019 г. и АУЗД №1050/14.11.2019 г. за ДНИ и ТБО за периода от 01.01.2015 г. до 31.12.2019 г. по отношение на язовир „Пампорово“, представляващ поземлен имот с идентификатор 67653.15.300 по КККР на гр. Смолян, местност „Малък картъл“ с трайно предназначение на територията – територия, заета от води и водни обекти, начин на трайно ползване – язовир, както и по отношение на поземлен имот с идентификатор 67653.15.454 по КККР на гр. Смолян, местност „Малък картъл“ с площ от 3001 кв. метра, трайно предназначение на територията – земеделска, начин на трайно ползване друг вид ливада.</w:t>
        <w:tab/>
        <w:br/>
        <w:tab/>
        <w:t xml:space="preserve">Началото на разглежданото производство е поставено на 06.04.2020 г., когато от дружеството е сезиран компетентният орган с искане за възстановяване на недължимо платените по двата АУЗД суми. Не последвало произнасяне. В изпълнение на Определение №9651/27.09.20201 г., постановено по адм. дело №9006/2021 г. на ВАС преписката е изпратена на кмета на Община Смолян, който с Решение № 1/29.09.2021 г. потвърдил оспорения акт.</w:t>
        <w:tab/>
        <w:br/>
        <w:tab/>
        <w:t xml:space="preserve">За да отмени същия, Административен съд Смолян е приел, че първият от недвижимите имоти представлява воден обект по 1, т. 34 от ДР на Закона за водите и не е обект на облагане с данък върху недвижимите имоти и такса битови отпадъци съобразно чл. 10, ал. 2 ЗМДТ, а вторият е земеделска земя, по отношение на която е приложима разпоредбата на чл. 10, ал. 3 ЗМДТ.</w:t>
        <w:tab/>
        <w:br/>
        <w:tab/>
        <w:t xml:space="preserve">Решението е валидно и допустимо, но неправилно.</w:t>
        <w:tab/>
        <w:br/>
        <w:tab/>
        <w:t xml:space="preserve">Нормата на чл. 10, ал. 2, изр. 2 ЗМДТ изключва от обектите на облагане с данък върху недвижимите имоти поземлените имоти, заети от водни обекти, държавна и общинска собственост. „Воден обект“ по дефиницията на 1, т. 34 от Закона за водите е постоянно или временно съсредоточаване на води със съответни граници, обем и воден режим в земните недра и в естествено или изкуствено създадени форми на релефа заедно с принадлежащите към тях земи. Безспорно поземлен имот с идентификатор 67653.15.300 по КККР на гр. Смолян, местност „Малък картъл“ с трайно предназначение на територията – територия, заета от води и водни обекти, начин на трайно ползване – язовир, съответства на дефинитивната норма. Спорна е втората предпоставка на изключението от обхвата на обектите на облагане – дали той е държавна или общинска собственост.</w:t>
        <w:tab/>
        <w:br/>
        <w:tab/>
        <w:t xml:space="preserve">Според Акт за частна държавна собственост №1536/19.04.2002 г. язовир „Пампорово“ е включен в капитала на „Напоителни системи“ ЕАД, същото обстоятелство се удостоверява с Акт за частна държавна собственост №1535/19.04.2002 г. по отношение на земя за кантон към язовир „Пампорово“, в тази насока са и отразяванията в инвентарната книга на ДМА на дружеството. Нещо повече – по искане на ответника е съставен Нотариален акт за собственост върху недвижим имот №153, том II, рег. №5122, дело №279/2012 г. на нотариус рег. №613 по РНК с район на действие РС Смолян, с който дружеството е признато за собственик на поземлен имот с идентификатор 67653.15.300, представляващ язовир „Пампорово“.</w:t>
        <w:tab/>
        <w:br/>
        <w:tab/>
        <w:t xml:space="preserve">С разпоредбата на чл. 2, ал. 4 от Закона за държавната собственост от обхвата на държавната собственост са изключени имотите и вещите на търговските дружества дори ако държавата е била единствен собственик на прехвърленото в тях имущество. След като държавата се е разпоредила с имуществото си в полза на друг правен субект, нейното право на собственост се е прекратило – реш. по гр. дело №1607/2019 г. на ВКС. В решението по гр. дело №190/2011 г. на ВКС, ТК, II Т.О. се сочи, че след като веднъж държавата е включила свой имот в капитала на търговско дружество, последният става собственост на търговското дружество, а държавата става собственик на съответните дялове, респ. акции от капитала на дружеството с аргумент от чл. 2, ал. 4 ЗДС. Изложеното обуславя извод, че с включването на язовира в капитала на „Напоителни системи“ ЕАД същият е загубил качеството си на зает от воден обект поземлен имот, държавна собственост.</w:t>
        <w:tab/>
        <w:br/>
        <w:tab/>
        <w:t xml:space="preserve">Поради недоказаност на предпоставките на чл. 10, ал. 2 ЗМДТ в тяхната кумулативна даденост язовир „Пампорово“ представлява обект на облагане по чл. 10, ал. 1 ЗМДТ. Решението по адм. дело №12963/2020 г. на ВАС, I отделение, на което се е позовал първостепенният съд, касае язовир публична държавна собственост по смисъла на чл. 13, ал. 1, т. 1 от Закона за водите и е постановено по различна от разглежданата фактическа обстановка.</w:t>
        <w:tab/>
        <w:br/>
        <w:tab/>
        <w:t xml:space="preserve">Според подробния устройствен план на к. к. „Пампорово“, приложен по първоинстанционното дело, двата поземлени имота попадат в границите му, което обуславя неприложимост на чл. 10, ал. 3 ЗМДТ. Разпоредбата предвижда, че не се облагат с данък земеделските земи и горите, с изключение на застроените земи - за действително застроената площ и прилежащия ѝ терен. Земеделска земя по смисъла на чл. 2 ЗСПЗЗ са 4 категории недвижимости, по отношение на които кумулативно следва да е налице предназначение за земеделско производство, което обстоятелство не се установява по отношение на втория поземлен имот – земя за кантон на язовир „Пампорово“.</w:t>
        <w:tab/>
        <w:br/>
        <w:tab/>
        <w:t xml:space="preserve">При извод, че спорните поземлени имоти представляват обекти на облагане с местен данък върху недвижимите имоти и че дружеството е техен собственик, то е и задълженият за данък субект по чл. 11, ал. 1 ЗМДТ, а съобразно препращането по чл. 64, ал. 1 ЗМДТ – и за такса битови отпадъци. Доводите в първоинстанционната жалба за недължимост на ТБО поради непредоставяне на услугата в трите й компонента е следвало да бъдат релевирани в производство по оспорване на АУЗД, каквото от "Напоителни системи" ЕАД не е заявено.</w:t>
        <w:tab/>
        <w:br/>
        <w:tab/>
        <w:t xml:space="preserve">По тези съображения настоящият съдебен състав приема, че обжалваното решение е постановено в противоречие с приложимия материален закон. Като е достигнал до друг извод, административният съд е постановил неправилен съдебен акт, който следва да бъде отменен, като вместо него следва да бъде постановено решение, с което да се отхвърли жалбата на „Напоителни системи“ ЕАД срещу мълчаливия отказ на органа по приходите при Община Смолян за възстановяване на недължимо платени суми в общ размер на 50 739,19 лв., установени с АУЗД №176/15.05.2018 г., изм. 14.11.2019 г., АУЗД №1050/14.11.2019 г. за ДНИ и ТБО.</w:t>
        <w:tab/>
        <w:br/>
        <w:tab/>
        <w:t xml:space="preserve">При този изход на спора основателна е своевременно заявената претенция на касационния жалбоподател за присъждане на разноски от 360 лв. юрисконсултско възнаграждение.</w:t>
        <w:tab/>
        <w:br/>
        <w:tab/>
        <w:t xml:space="preserve">Така мотивиран и на основание чл. 221, ал. 2, предл. 2 АПК,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 Решение №380/13.12.2021 г., постановено по адм. дело №286/2021 г. по описа на Административен съд Смолян и вместо него</w:t>
        <w:tab/>
        <w:br/>
        <w:tab/>
        <w:t xml:space="preserve">ПОСТАНОВЯВА:</w:t>
        <w:tab/>
        <w:br/>
        <w:tab/>
        <w:t xml:space="preserve">ОТХВЪРЛЯ жалбата на „Напоителни системи“ ЕАД срещу мълчаливия отказ на органа по приходите при Община Смолян за възстановяване на недължимо платени суми в общ размер на 50 739,19 лв., установени с АУЗД №176/15.05.2018 г., изм. 14.11.2019 г., АУЗД №1050/14.11.2019 г. за ДНИ и ТБО.</w:t>
        <w:tab/>
        <w:br/>
        <w:tab/>
        <w:t xml:space="preserve">ОСЪЖДА „Напоителни системи“ ЕАД, [ЕИК] да заплати на Община Смолян 360 лв. юрисконсултско възнаграждение.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МИЛЕНА ЗЛАТКОВА/п/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