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№236/14.06.2013 по гр. д. №1548/2013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236</w:t>
        <w:tab/>
        <w:br/>
        <w:tab/>
        <w:t xml:space="preserve"> </w:t>
        <w:tab/>
        <w:br/>
        <w:tab/>
        <w:t xml:space="preserve">София, 14.06. 2013 г.</w:t>
        <w:tab/>
        <w:br/>
        <w:tab/>
        <w:t xml:space="preserve"> </w:t>
        <w:tab/>
        <w:br/>
        <w:tab/>
        <w:t xml:space="preserve">В И М Е Т О НА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заседание на шести март, две хиляди и тринадесета година в състав:</w:t>
        <w:tab/>
        <w:br/>
        <w:tab/>
        <w:t xml:space="preserve"/>
        <w:tab/>
        <w:br/>
        <w:tab/>
        <w:t xml:space="preserve">ПРЕДСЕДАТЕЛ: ПЛАМЕН СТОЕВ </w:t>
        <w:tab/>
        <w:br/>
        <w:tab/>
        <w:t xml:space="preserve"> </w:t>
        <w:tab/>
        <w:br/>
        <w:tab/>
        <w:t xml:space="preserve"> ЧЛЕНОВЕ: ЗЛАТКА РУСЕВА 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изслуша докладваното от съдията Първанова гр. дело № 1548/2013г.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[фирма],гр.София, чрез пълномощника му адвокат М., срещу въззивно решение №1516/17.08.2012г. по гр. дело №665/2012г. на Софийския апелативен съд. В приложението към касационната жалба по чл. 284, ал. 3, т. 1 ГПК са изложени твърдения за постановяване в решението по правни въпроси, които са решени в противоречие с практиката на ВКС, решавани са противоречиво от съдилищата и са от значение за точното прилагане на закона, както и за развитието на правото. Сочат се процесуални нарушения на въззивния съд – едностранчиво обсъждане на приетите по делото доказателства, неправилна преценка силата на административни актове като създаващи право на собственост. Посочени са съдебни решения. </w:t>
        <w:tab/>
        <w:br/>
        <w:tab/>
        <w:t xml:space="preserve"> </w:t>
        <w:tab/>
        <w:br/>
        <w:tab/>
        <w:t xml:space="preserve"> Ответникът по касация [фирма] оспорва касационната жалба в становище по чл. 287, ал. 1 ГПК. </w:t>
        <w:tab/>
        <w:br/>
        <w:tab/>
        <w:t xml:space="preserve"> </w:t>
        <w:tab/>
        <w:br/>
        <w:tab/>
        <w:t xml:space="preserve"> Касационната жалба е депозирана в срока по чл. 283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</w:t>
        <w:tab/>
        <w:br/>
        <w:tab/>
        <w:t xml:space="preserve"> </w:t>
        <w:tab/>
        <w:br/>
        <w:tab/>
        <w:t xml:space="preserve"> С обжалваното решение е отменено решение №464/2011г. по гр. д.№497/2010г. на Софийския окръжен съд в частта, с която са отхвърлени предявените при условията на евентуалност от [фирма] /преобразувано в [фирма]/ против [фирма] искове с правно основание чл. 108 ЗС и чл. 124, ал. 1, пр. 1 ГПК по отношение на част от недвижим имот – неурегулиран терен с площ от 24, 300 дка в [населено място] поле, [община], с проектен номер 171045, която част заема 22, 900 дка от имот № 171025 и част от 1, 400дка от имот № 171036 по картата на възстановената собственост и е обозначен по пунктове 1-2-3-4-1 по заключението на техническата експертиза. Постановено е решение, с което [фирма] е осъдено да предаде на [фирма] посочените имоти.Оставен е без разглеждане предявеният от [фирма] срещу [фирма] при условията на евентуалност установителен иск по чл. 124, ал. 1 ГПК за собственост на същите имоти. В останалата част първоинстанционното решение е потвърдено. Въззивният съд е приел, че ищецът е доказал правото си на собственост върху имота на заявеното основание. Той е правоприемник на [фирма]. Това дружество е учредено с държавно имущество през 1999г. Образувано е по реда на чл. 62 ТЗ и Правилника за реда за упражняване правата на собственост на държавата в предприятията отм. със заповед на компетентния министър на образованието и науката в изпълнение на ПМС №216/1999г. С акта на образуване съобразно чл. 1, ал. 2 ПМС №201/1993г. за прехвърляне на вещни права върху недвижими имоти при образуването, преобразуването и приватизирането на държавни предприятия, в капитала на дружеството е бил включен недвижим имот - База [населено място] поле, [община], представляващ неурегулиран терен с обща площ 30 000кв. м. при граници-юг и север –път. Въззивният съд е приел, че държавата е била собственик към момента на учредяване на дружеството на внесения в капитала му недвижим имот. Последният е бил земеделска земя, включена в АПК Е. П.-бригада Равно поле. Впоследствие е бил надлежно отчужден с решение №К3-5 на Комисията за земята от 19.06.1989г. за „отчуждаване на земи за държавни и общински нужди”. За отчуждаването му не е бил приложим общият ред по чл. 101 и сл.ЗС, а редът по Закона за опазване на обработваемата земя и пасищата /обн.ДВ,бр. 27/1973г./. Съгласно чл. 14, ал. 1 от същия комисията за земята при Съвета по селско и горско стопанство при МС е компетентният орган да отчуждава обработваеми земи и пасища, които се намират извън границите на населените места и промишлените зони. Видно от решението на комисията е, че с него се извършва отчуждаване на земи за държавни и обществени нужди, а не се определя срок за ползване на тези имоти с цел изграждане спортни съоръжения до приключване на Зимна универсиада `89. Не е доказано по делото процесният имот да е подлежал на възстановяване на [община] по реда на чл. 25, ал. 2 ЗСПЗЗ, или на други лица, легитимиращи се като бивши собственици, поради което държавата по силата на чл. 24, ал. 1 ЗСПЗЗ е запазила правото си на собственост върху същия.Имотът не е станал общинска собственост. Сключеният между общината и ответника [фирма] договор за покупко-продажба от 17.11.2005г. не е породил вещно-транслативен ефект по отношение на процесния имот.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не следва да се допуска касационно обжалване на решението, поради липса на основанията на чл. 280, ал. 1 ГПК. Съобразно разясненията, дадени в ТР№1/2009г., ОСГТК, касаторът трябва да посочи правния въпрос от значение за изхода по конкретното дело в мотивираното изложение по чл. 284, ал. 1, т. 3 ГПК.Този въпрос следва да се изведе от предмета на спора, който представлява твърдяното субективно право или правоотношение и определя рамките, в които ВКС следва да селектира касационната жалба с оглед допускането и до касационно разглеждане. Правният въпрос трябва да е от значение за решаващата воля на съда, но не и за правилността на съдебното решение, за възприемането на фактическата обстановка или обсъждане на събраните доказателства. В разглеждания случай посоченото от касатора в изложението по чл. 284, ал. 3, т. 1 ГПК, приложено към касационната жалба, не представлява формулиран по смисъла на чл. 280, ал. 1 ГПК и цитираното ТР ясен правен въпрос, който да е бил в предмета на спора пред въззивния съд и да е релевантен за изхода на делото. Общо са посочени процесуални нарушения – едностранчиво обсъждане на доказателствата, неправилна преценка „силата на абстрактни административни актове”. Изложеното в тази връзка представлява касационни оплаквания, които не могат да обосноват допускане касационно обжалване на решението в производството по предварителна селекция на жалбите по реда на чл. 288 ГПК. Освен това в изложението са изброени 17 броя съдебни решение – в т.І и 23 броя в т.ІІ, без да е ясно каква е относимостта им към решаващите изводи на въззивния съд и към спора въобще. Посоченото в края на изложението, че липсва единна практика по еднотипни казуси, което е предпоставка недобросъвестните ищци да се обогатяват неоснователно и да черпят права от недобросъвестното си поведение, също не може да обуслови допускане касационно обжалване на решението в някоя от хипотезите на чл. 280, ал. 1 ГПК. За пълнота следва да се посочи, че касаторът не е и приложил съдебни решения, в които да е дадено решение на конкретен релевантен за делото въпрос в хипотезата на чл. 280, ал. 1, т. 2 ГПК, съгласно указанията дадени с т. 3 на ТР№1/2009г., ОСГТК. Допълнението към касационната жалба с дата 26.11.2012г. е подадено след като е изтекъл срокът за обжалване на въззивното решение, поради което не може да бъде предмет на разглеждане в производството по чл. 288 ГПК. </w:t>
        <w:tab/>
        <w:br/>
        <w:tab/>
        <w:t xml:space="preserve"> </w:t>
        <w:tab/>
        <w:br/>
        <w:tab/>
        <w:t xml:space="preserve"> С оглед изложеното следва да се приеме, че не са налице предпоставките за разглеждане на касационната жалба по същество и не следва да се допуска касационно обжалване на решението. 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въззивно решение №1516/17.08.2012г. по гр. дело №665/2012г. на Софийския апелативен съд.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