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№199/19.05.2022 по гр. д. №2926/2021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199</w:t>
        <w:tab/>
        <w:br/>
        <w:tab/>
        <w:t xml:space="preserve"/>
        <w:tab/>
        <w:br/>
        <w:tab/>
        <w:t xml:space="preserve"> София, 19.05.2022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ГК, Трето г. о.,в закрито заседание на седемнадесети май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съдията Бояджиева гр. дело № 2926/21г.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248 ал. 1 ГПК.</w:t>
        <w:tab/>
        <w:br/>
        <w:tab/>
        <w:t xml:space="preserve"/>
        <w:tab/>
        <w:br/>
        <w:tab/>
        <w:t xml:space="preserve"> Образувано е по молба на И. Д. Л. чрез адв.Ц. Д. за изменение на определение № 102 от 11.02.22г.,постановено по гр. дело № 2926/21г. на ВКС,Трето г. о.,в частта за разноските.</w:t>
        <w:tab/>
        <w:br/>
        <w:tab/>
        <w:t xml:space="preserve"/>
        <w:tab/>
        <w:br/>
        <w:tab/>
        <w:t xml:space="preserve"> Ответникът в производството“Електроразпределение Север“АД заявява становище за недопустимост на молбата.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 Молбата е процесуално недопустима – подадена е от надлежна страна в процеса, но извън в срока по чл. 248 ал. 1 ГПК.</w:t>
        <w:tab/>
        <w:br/>
        <w:tab/>
        <w:t xml:space="preserve"/>
        <w:tab/>
        <w:br/>
        <w:tab/>
        <w:t xml:space="preserve"> Съгласно чл. 248 ал. 1 ГПК в срока за обжалване, а ако решението е необжалваемо – в едномесечен срок от постановяването му, съдът по искане на страните може да допълни или да измени постановеното решение в частта му за разноските.</w:t>
        <w:tab/>
        <w:br/>
        <w:tab/>
        <w:t xml:space="preserve"/>
        <w:tab/>
        <w:br/>
        <w:tab/>
        <w:t xml:space="preserve"> С определение № 102 от 11.02.22г.,постановено по гр. дело № 2926/21г. на ВКС,Трето г. о. не е допуснато касационно обжалване на решение № 579 от 22.03.21г. по гр. дело № 3095/20г. на Варненския окръжен съд.</w:t>
        <w:tab/>
        <w:br/>
        <w:tab/>
        <w:t xml:space="preserve"/>
        <w:tab/>
        <w:br/>
        <w:tab/>
        <w:t xml:space="preserve"> Със същото определение И. Д. Л. е осъдена да заплати на „Електроразпределение Север“АД [населено място] сумата 1608 лв разноски за ВКС.</w:t>
        <w:tab/>
        <w:br/>
        <w:tab/>
        <w:t xml:space="preserve"/>
        <w:tab/>
        <w:br/>
        <w:tab/>
        <w:t xml:space="preserve"> Определението е необжалваемо и срокът по чл. 248 ал. 1 ГПК е започнал да тече от 11.02.22г.</w:t>
        <w:tab/>
        <w:br/>
        <w:tab/>
        <w:t xml:space="preserve"/>
        <w:tab/>
        <w:br/>
        <w:tab/>
        <w:t xml:space="preserve"> Молителката И. Л. е подала молбата за изменение на определението в частта за разноските на 15.03.22г., т. е. след изтичане на законоустановения срок по чл. 248 ал. 1 ГПК,изтекъл на 11.03.22г. /петък/.</w:t>
        <w:tab/>
        <w:br/>
        <w:tab/>
        <w:t xml:space="preserve"/>
        <w:tab/>
        <w:br/>
        <w:tab/>
        <w:t xml:space="preserve"> С оглед на изложеното молбата следва да се остави без разглеждане като просрочена. </w:t>
        <w:tab/>
        <w:br/>
        <w:tab/>
        <w:t xml:space="preserve"/>
        <w:tab/>
        <w:br/>
        <w:tab/>
        <w:t xml:space="preserve"> Предвид на горното,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молбата на И. Д. Л. чрез адв.Ц. Д. за изменение на определение № 102 от 11.02.22г.,постановено по гр. дело № 2926/21г. на ВКС,Трето г. о.,в частта за разноските.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ВКС в едноседмичен срок от съобщението.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