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искане с вх. № 1343/ 24.03.2011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1343/11 г.</w:t>
        <w:tab/>
        <w:br/>
        <w:tab/>
        <w:t xml:space="preserve">София, 21.06.2011 г.</w:t>
        <w:tab/>
        <w:br/>
        <w:tab/>
        <w:t xml:space="preserve">Комисията за защита на личните данни в състав: Председател: Венета Шопова и членове: Красимир Димитрова, Валентин Енев и Веселин Целков, в заседание, проведено на 01.06.2011 г. (Протокол № 23), на основание чл. 10, ал. 1, т. 7 от Закона за защита на личните данни (ЗЗЛД), разгледа редовността на искане с вх. №1343/24.03.2011 г., подадено от Р.Г.</w:t>
        <w:tab/>
        <w:br/>
        <w:tab/>
        <w:t xml:space="preserve">В Комисията за защита на личните данни (КЗЛД) е постъпило електронно писмо с вх. №1343/24.03.2011 г., подадено от Р.Г., в което се твърди, че А.П.В. се е представил като служителя Н.С. с email: ***@abv.bg. Р.Г. сочи, че е подведен от посоченото лице и му е предоставил копия от личната и от дебитната си карта. Г-н Р.Г. е притеснен от евентуална злоупотреба с личните данни, тъй като е видял копието от личната си карта публикувано във фейсбук. Съмнява се, че А.П.В. може да закупи стоки на кредит от магазин „Т.”, поради което иска „да се промени условието за получаване на кредити”. Посочва, че по случая е сезирал Районна прокуратура – гр. Пловдив, както и 05 РПУ на МВР в ЖК „Тракия”.</w:t>
        <w:tab/>
        <w:br/>
        <w:tab/>
        <w:t xml:space="preserve">Към писмото не са приложени доказателства.</w:t>
        <w:tab/>
        <w:br/>
        <w:tab/>
        <w:t xml:space="preserve">С писмо, изх. № 1343/24.03.2011 г. на Председателя на КЗЛД, съгласно чл. 29, ал. 2 от Правилника за дейността на Комисията за защита на личните данни и на нейната администрация (ПДКЗЛДНА) във връзка с чл. 30, ал. 2 от Аминистративнопроцесуалния кодекс, на електронния адрес Р.Г. е уведомен, че в ПДКЗЛДНА (обн. в ДВ бр. 11/ 10.02.2009 г.) се съдържа реда за подаване и разглеждане на искания на физически лица във връзка с нарушени техни права по Закона за защита на личните данни. Посочено е, че съгласно чл. 29, ал. 2 от Правилника исканията се подават в деловодството на Комисията с писмо, по факса или по електронен път. В случай, че са подадени по електронен път е необходимо подателят да притежава електронен подпис, в съответствие с изискванията на Закона за електронния документ и електронния подпис. От своя страна искането трябва да съдържа имена, адрес, телефон и електронен адрес на искателя, естеството на искането, подкрепено с друга информация или документи, дата и подпис. На г-н Р.Г. е разяснено, ако счита, че правата му по ЗЗЛД са нарушени, на основание чл. 30, ал. 1 от Административнопроцесуалния кодекс в 3-дневен срок от получаване на съобщението следва да потвърди искането си, като го изпрати по електронен път и го подпише с електронен подпис или да го депозира в писмен вид, подписано и съобразено с изискуемите законови реквизити. Съобщено е, че при неизпълнение на дадените указания и нередовностите не бъдат отстранени, административното производство ще бъде прекратено.</w:t>
        <w:tab/>
        <w:br/>
        <w:tab/>
        <w:t xml:space="preserve">Жалбата, подадена от Р.Г. не е съобразена с изискванията на КЗЛД съгласно Правилника за дейността на Комисията за защита на личните данни и на нейната администрация и не съдържа необходимите нормативно определени реквизити. Съгласно чл. 30, ал. 1 от Правилника за дейността на Комисията за защита на личните данни и на нейната администрация (ПДКЗЛДНА), искането трябва да съдържа изрично посочени реквизити, които в конкретното искане липсват. Жалбата не е подписана и не може да са установи от кого изхожда. В писмото е посочен единствено електронен адрес на подателя. Искането към комисията не е конкретизирано и не е посочена дата на твърдяно нарушение.</w:t>
        <w:tab/>
        <w:br/>
        <w:tab/>
        <w:t xml:space="preserve">Г-н Р.Г. е уведомен, че съгласно чл. 30, ал. 3 от Правилника следва да предостави горепосочената информация в 3-дневен срок, неспазването на който води до прекратяване на производството. От направената служебна справка в деловодството на КЗЛД е видно, че писмо с изх. № 1343/24.03.2011 г. на Председателя на КЗЛД е изпратено до Р.Г. на 07.04.2011 г. в 15.37 ч. на посочения от искателя електронен адрес. Искане с вх. № 1343/24.03.2011 г. не е потвърдено от Р.Г. в рамките на указания срок и не е предоставена изисканата по надлежния ред информация.</w:t>
        <w:tab/>
        <w:br/>
        <w:tab/>
        <w:t xml:space="preserve">Съгласно чл. 56, ал. 2 във връзка с чл. 30, ал. 1 от АПК и чл. 30, ал. 3 от ПДКЗЛДНА, ако в искането има нередовности, на искателя се изпраща съобщение да ги отстрани в посочения законоустановен срок. При неизпълнение, административното производство се прекратява.</w:t>
        <w:tab/>
        <w:br/>
        <w:tab/>
        <w:t xml:space="preserve">Водима от горното и на основание чл. 10, ал. 1, т. 1 от Закона за защита на личните данни и чл. 30, ал. 3 от Правилника за дейността на Комисията за защита на личните данни и на нейната администрация във връзка с чл. 30, ал. 1 от Административнопроцесуалния кодекс, Комисията</w:t>
        <w:tab/>
        <w:br/>
        <w:tab/>
        <w:t xml:space="preserve">РЕШИ:</w:t>
        <w:tab/>
        <w:br/>
        <w:tab/>
        <w:t xml:space="preserve">Обявява искане с вх. № 1343/24.03.2011 г., подадено от Р.Г. за нередовно и прекратява административното производство.</w:t>
        <w:tab/>
        <w:br/>
        <w:tab/>
        <w:t xml:space="preserve">Решението на Комисията може да се обжалва пред Административен съд София – град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