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№50005/16.05.2024 по гр. д. №1782/2022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50005</w:t>
        <w:tab/>
        <w:br/>
        <w:tab/>
        <w:t xml:space="preserve"/>
        <w:tab/>
        <w:br/>
        <w:tab/>
        <w:t xml:space="preserve">София, 16.05.2024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петнадесети май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ЯНЧЕВАизслуша докладваното от съдия Розинела Янчева гр. дело № 1782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Делото е образувано по касационна жалба на Ц. В. К., чрез адвокат А. С., срещу решение № 265790 от 17.09.2021 г. по гр. д. № 686/2021 г. на Софийски градски съд в частта, с която е потвърдено решение № 175631 от 13.08.2020 г. по гр. д. № 36294/2018 г. на Софийски районен съд за осъждане на Ц. В. К. да заплати на Д. Я. Ж. сума в размер на 4000 лв., представляваща обезщетение за неимуществени вреди, ведно със законната лихва върху главницата, считано от датата на увреждането - 28.05.2013 г., до окончателното изплащане на сумата.</w:t>
        <w:tab/>
        <w:br/>
        <w:tab/>
        <w:t xml:space="preserve"/>
        <w:tab/>
        <w:br/>
        <w:tab/>
        <w:t xml:space="preserve">С определение № 56 от 30.03.2022 г. по ч. гр. д. № 1220/2022 г. ВКС, състав на І г. о., е постановил спиране на предварителното изпълнение на невлязлото в сила въззивно решение № 265790 от 17.09.2021 г. по гр. д. № 686/2021 г. на Софийски градски съд. За спиране изпълнението на въззивното решение е внесено от касатора обезпечение по чл. 282, ал. 2 ГПК в размер на 6726 лв. по сметката на ВКС.</w:t>
        <w:tab/>
        <w:br/>
        <w:tab/>
        <w:t xml:space="preserve"/>
        <w:tab/>
        <w:br/>
        <w:tab/>
        <w:t xml:space="preserve">С определение № 50463 от 29.11.2022 г. по гр. д. № 1782/2022 г. на ВКС, II г. о.,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Постъпило е искане от ЧСИ Й. М., във връзка с изп. д. № 20249200400141 по описа на същия ЧСИ, по което взискател е Д. Я. Ж., внесеното от Ц. В. К. обезпечение по сметка на ВКС в размер на 6726 лв. да се преведе по сметка на ЧСИ Й. М., по изп. д. № 20249200400141, за да бъде удовлетворено вземането на взискателя Д. Я. Ж..</w:t>
        <w:tab/>
        <w:br/>
        <w:tab/>
        <w:t xml:space="preserve"/>
        <w:tab/>
        <w:br/>
        <w:tab/>
        <w:t xml:space="preserve">От Ц. В. К., представляван от адв. А. С., е постъпило становище вх. № 501055/13.05.2024 г., с което заявява, че не възразява сумата да бъде преведена по сметка на ЧСИ М..</w:t>
        <w:tab/>
        <w:br/>
        <w:tab/>
        <w:t xml:space="preserve"/>
        <w:tab/>
        <w:br/>
        <w:tab/>
        <w:t xml:space="preserve">Предвид изложеното, настоящият съдебен състав на второ гражданско отделение на ВКС намира, че следва да уважи искането, като внесеното обезпечение от 6726 лв. следва да се освободи и преведе по сметката на ЧСИ Й. М. за удовлетворяване на взискателя по изп. д. № 20249200400141 Д. Я. Ж..</w:t>
        <w:tab/>
        <w:br/>
        <w:tab/>
        <w:t xml:space="preserve"/>
        <w:tab/>
        <w:br/>
        <w:tab/>
        <w:t xml:space="preserve">Водим от горното, Върховният касационен съд, състав на второ гражданско отделениеОПРЕДЕЛИ:</w:t>
        <w:tab/>
        <w:br/>
        <w:tab/>
        <w:t xml:space="preserve"/>
        <w:tab/>
        <w:br/>
        <w:tab/>
        <w:t xml:space="preserve">ОСВОБОЖДАВА внесеното по специалната сметка на ВКС от Ц. В. К. на 25.03.2022 г. обезпечение в размер на 6726 лв. (шест хиляди седемстотин двадесет и шест лева), като същото СЕ ПРЕВЕДЕ по банковата сметка на ЧСИ Й. Б. М. в „Уникредит Булбанк“ АД, IBAN: [банкова сметка], BIC: U., като се посочат номерът на изпълнителното дело – 20249200400141, и името на длъжника - Ц. В. К..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