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№304/16.04.2021 по гр. д. №99/2021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2 О П Р Е Д Е Л Е Н И Е</w:t>
        <w:tab/>
        <w:br/>
        <w:tab/>
        <w:t xml:space="preserve"> </w:t>
        <w:tab/>
        <w:br/>
        <w:tab/>
        <w:t xml:space="preserve"> № 304</w:t>
        <w:tab/>
        <w:br/>
        <w:tab/>
        <w:t xml:space="preserve"> </w:t>
        <w:tab/>
        <w:br/>
        <w:tab/>
        <w:t xml:space="preserve">гр. София, 16.04.2021 година</w:t>
        <w:tab/>
        <w:br/>
        <w:tab/>
        <w:t xml:space="preserve"> </w:t>
        <w:tab/>
        <w:br/>
        <w:tab/>
        <w:t xml:space="preserve">В. К. С - Трето гражданско отделение, в закрито съдебно заседание на осемнадесети март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С. Ч</w:t>
        <w:tab/>
        <w:br/>
        <w:tab/>
        <w:t xml:space="preserve"> </w:t>
        <w:tab/>
        <w:br/>
        <w:tab/>
        <w:t xml:space="preserve"> Членове: А. Ц</w:t>
        <w:tab/>
        <w:br/>
        <w:tab/>
        <w:t xml:space="preserve"> </w:t>
        <w:tab/>
        <w:br/>
        <w:tab/>
        <w:t xml:space="preserve"> Ф. В</w:t>
        <w:tab/>
        <w:br/>
        <w:tab/>
        <w:t xml:space="preserve"> </w:t>
        <w:tab/>
        <w:br/>
        <w:tab/>
        <w:t xml:space="preserve">като изслуша докладваното от съдията А. Ц гр. д. № 44/2021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Образувано е по касационна жалба на „В и К Добрич“АД срещу решение № 260065/20г. на Добрички окръжен съд, с което е осъден „В и К Добрич“ АД да плати на Д. Е. Д. сумата от 3264лв. на основание чл. 225, ал. 1 КТ за оставането и без работа поради незаконно уволнение за периода от 21.03.19г. до 21.09.19г..</w:t>
        <w:tab/>
        <w:br/>
        <w:tab/>
        <w:t xml:space="preserve"> </w:t>
        <w:tab/>
        <w:br/>
        <w:tab/>
        <w:t xml:space="preserve"> Основният спор между страните по делото е дали ищцата е останала без работа за периода от 6 месеца след незаконното уволнение, което е било отменено с влязло в сила съдебно решение на основание чл. 344, ал. 1, т. 1 КТ.</w:t>
        <w:tab/>
        <w:br/>
        <w:tab/>
        <w:t xml:space="preserve"> </w:t>
        <w:tab/>
        <w:br/>
        <w:tab/>
        <w:t xml:space="preserve"> Въззивният съд е уважил иска въз основа на приети по делото доказателства - регистрационна карта на Бюрото по труда и извлечение от трудовата книжка, които не са оспорени от работодателя.</w:t>
        <w:tab/>
        <w:br/>
        <w:tab/>
        <w:t xml:space="preserve"> </w:t>
        <w:tab/>
        <w:br/>
        <w:tab/>
        <w:t xml:space="preserve"> В касационната жалба се оспорва решението като нищожно, тъй като не било подписано, както и поради обстоятелството, че първоинстанционният съд се е позовал на отменена правна норма (чл. 291 ГПК), а въззивният съд не взел отношение по този въпрос.</w:t>
        <w:tab/>
        <w:br/>
        <w:tab/>
        <w:t xml:space="preserve"> </w:t>
        <w:tab/>
        <w:br/>
        <w:tab/>
        <w:t xml:space="preserve"> В изложението към жалбата се иска допускане на касационно обжалване поради нищожност на въззивното решение, както и поради очевидна неправилност на първоинстанционното решение и отказ от правораздаване на въззивния съд.</w:t>
        <w:tab/>
        <w:br/>
        <w:tab/>
        <w:t xml:space="preserve"> </w:t>
        <w:tab/>
        <w:br/>
        <w:tab/>
        <w:t xml:space="preserve"> Настоящият състав на ВКС счита, че липсват основания за допускане на касационно обжалване по следните съображения: първо, въззивното решение е подписано от съдиите, които са го постановили и второ, очевидната неправилност на първоинстанционното решение, не е предпоставка за допускане на касационно обжалване, съгласно чл. 280 ГПК.</w:t>
        <w:tab/>
        <w:br/>
        <w:tab/>
        <w:t xml:space="preserve"> </w:t>
        <w:tab/>
        <w:br/>
        <w:tab/>
        <w:t xml:space="preserve"> При този изход на спора в полза на Д. Е. Д. следва да се присъдят разноски за настоящата инстанция в размер на 720лв., представляващи платено адвокатско възнаграждение.</w:t>
        <w:tab/>
        <w:br/>
        <w:tab/>
        <w:t xml:space="preserve"> </w:t>
        <w:tab/>
        <w:br/>
        <w:tab/>
        <w:t xml:space="preserve"> Воден от горното, ВКС, състав на ІІІ ГО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 № 260065/20г. на Добрички окръжен съд.</w:t>
        <w:tab/>
        <w:br/>
        <w:tab/>
        <w:t xml:space="preserve"> </w:t>
        <w:tab/>
        <w:br/>
        <w:tab/>
        <w:t xml:space="preserve"> Осъжда ответника по делото „В и К Добрич“АД да плати на ищцата Д. Е. Д. разноски за настоящата инстанция в размер на 720лв..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