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№618/26.10.2018 по търг. д. №1169/2018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618</w:t>
        <w:tab/>
        <w:br/>
        <w:tab/>
        <w:t xml:space="preserve"> </w:t>
        <w:tab/>
        <w:br/>
        <w:tab/>
        <w:t xml:space="preserve">гр. София, 26.10.2018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шестнадесети октомври, две хиляди и осемнадесета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д.№1169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Община Неделино срещу решение №235 от 22.11.2017 г. по в. т.д.№526/2017 г. на АС Пловдив. С обжалваното решение е потвърдено решение №265 от 08.06.2017 г. по т. д.№20/2016 г. на ОС Смолян в частта, с която Община Неделино е осъдена да заплати на „Дюлгер“ ООД сумата от 500 477.11 лв., стойност на необходимите и полезни разноски, направени от „Дюлгер“ООД за допълнителни видове работи по строителството на обект „Пристройка на общински център за електронни услуги и електронни системи”, в т. ч. и на изградения по възложено от Община Неделино допълнително проектиране на пети етаж, ведно със законната лихва върху сумата от 30.05.2016 г. до окончателното изплащане, както и сумата 37 962 лв., представляваща мораторна лихва за забавено плащане на главницата за периода 01.09.2015 г. - 30.05.2016 г. и 38 648.51 лв., разноски за първата инстанция. </w:t>
        <w:tab/>
        <w:br/>
        <w:tab/>
        <w:t xml:space="preserve"> </w:t>
        <w:tab/>
        <w:br/>
        <w:tab/>
        <w:t xml:space="preserve">В жалбата се навеждат доводи, че решението е недопустимо, евентуално неправилно, поради нарушение на материалния и процесуалния закон и поради необоснованост.</w:t>
        <w:tab/>
        <w:br/>
        <w:tab/>
        <w:t xml:space="preserve"> </w:t>
        <w:tab/>
        <w:br/>
        <w:tab/>
        <w:t xml:space="preserve">В изложението по чл. 284, ал. 3, т. 1 от ГПК се поддържат доводите за недопустимост на обжалваното решение, предвид неправилната правна квалификация, дадена от въззивната инстанция, както с оглед неприложимостта на разпоредбите на ЗЗД в процесния случай, така и в разрез с твърденията в исковата молба, като общото основание за допускане на касационно обжалване е обосновано с произнасяне на въззивния съд по следните въпроси: 1. Допустимо ли е сключване на основание устни договаряния на договор за възлагане на СМР, при харчене на публични средства или на такива с произход европейски програми. 2. Допустимо ли е да са променя обема на една обществена поръчка чрез устно, а и дори писмено възлагане на допълнителни СМР, допустимо ли е изменението на съществени параметри от обществената поръчка и промяната в обема й, може ли да се разглежда като заобикаляне на закона. 3. Приложими ли са нормите на чл. 60-62 от ЗЗД в конкретния случай, ако с тях се заобикалят целите и принципите на специалния ЗОП и допустимо ли е формулиране на претенция на извъндоговорно основание, след като става въпрос за публични средства, върху които се осъществява строг контрол по тяхното разпореждане. 4. Какво е доказателственото значение на актовете, съставени в хода на строителството и отразеното в тях, че са извършени СМР, подлежи ли на общо доказване. 5. Длъжен ли е въззивният съд да събере доказателства, чието събиране е служебно негово задължение, вкл. и назначаване на нова и допълнителна експертиза, след като първоначалната не е била извършена надлежно и във връзка с установяване или неустановяване на видове и количества СМР, експертът не е мерил нищо и не е проверявал нищо на място в процесната сграда и недопускането на такова доказателствено средство представлява ли нарушение на служебното начало, равенството на страните и установяване на истината. </w:t>
        <w:tab/>
        <w:br/>
        <w:tab/>
        <w:t xml:space="preserve"> </w:t>
        <w:tab/>
        <w:br/>
        <w:tab/>
        <w:t xml:space="preserve"> Поддържа се, че въпросите са решени в противоречие с практиката на ВКС, с актове на съда на ЕС и че са от значение за точното прилагане на закона и за развитие на правото. </w:t>
        <w:tab/>
        <w:br/>
        <w:tab/>
        <w:t xml:space="preserve"> </w:t>
        <w:tab/>
        <w:br/>
        <w:tab/>
        <w:t xml:space="preserve">Ответникът по касация „Дюлгер” ООД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 оглед изложените в исковата молба на „Дюлгер” ООД обстоятелства - за извършени допълнителни СМР извън предмета на договора за обществена поръчка, но във връзка с този предмет, изпълнени със знанието и без противопоставянето на Община Неделино и в неин интерес, в случая не става дума за претенция на договорно основание, а за такава по чл. 61 ал. 1 от ЗЗД. По отношение доводите на ответника, свързани със съотношението между разпоредбите на Закона за обществените поръчки и ЗЗД, въззивният съд е изложил съображения, че ЗОП, действал до 15.04.2016 г. и приложим към отношенията между страните по настоящото дело, по императивен начин установява забрана за промени в договорите за обществени поръчки - чл. 43 ал. 1, освен в изрично уредените в чл. 43 ал. 2 хипотези, но в случая претенцията на ищеца е за обезщетение, включващо необходимите и полезни разноски за извършени работи на извъндоговорно основание, а не такива по договора за обществена поръчка. В тази връзка е посочил, че двете страни не оспорват обстоятелството, че не са сключвали договор за извършване на процесните СМР, които са извън предмета на договора за обществена поръчка, макар и да са свързани с него, като СМР са извършени реално от ищеца макар и без договор, без противопоставяне от страна на ответника и в негов интерес, доколкото са част от собствения на Община Неделино обект, поради което е достигнал до извод, че ответникът дължи на ищеца обезщетение за необходимите и полезни разноски, които е направил за извършването им, на извъндоговорно основание, а именно на основание чл. 61, ал. 1 от ЗЗД. Съдът не е споделил и доводите на ответника, че по този начин недопустимо се заобикаляли разпоредбите на Закона за обществените поръчки, установяващи забрани за разширяване на първоначалния предмет на договорите за обществени поръчки, освен в изрично уредените хипотези, тъй като в случая не се касае за претенция на договорно основание – по договор за обществена поръчка, за да се преценява допустимо ли е било или не извършване на допълнителни дейности извън първоначалния предмет на този договор, като и двете страни не оспорват обстоятелството, че до възлагане на допълнителни дейности с договора за обществена поръчка не се е стигнало, такова не е обсъждано между тях. Приел е, че не може да се отрече възможността на ищеца да получи вложените от него необходими и полезни разноски за допълнителните СМР, които безспорно са в интерес на ответника като част от неговата постройка и които са изградени не само без противопоставяне от страна на ответника, но и по негово настояване и с негово съдействие. В случая не става дума за претенция за заплащане на суми, включващи и печалба за изпълнителя по договора, за да се направи извод за заобикаляне на разпоредбите на Закона за обществените поръчки, а само за заплащане на вложените необходими и полезни разходи от ищеца за допълнителните работи, които са предприети уместно и са управлявани добре в интерес на ответника, а да се отрече възможността на ищеца да получи вложените от него суми при изпълнение на СМР, част, от които са били необходими при строежа на пристройката, предмет на договора за обществена поръчка, а другите – полезни за ответника, макар и извън предмета на договора за обществена поръчка, но неразделна част от него, би означавало да се допусне неоснователно разместване на блага. В този смисъл и тъй като по отношение на правилността на решението не се дължи служебно произнасяне от въззивната инстанция при подадената бланкетна жалба, е счел, че е недопустимо да обсъжда доказателствата и да се произнася по въпроси, имащи отношение към правилността, включително извършени ли са реално или не процесните СМР, както и размера на дължимото обезщетение, като е приел, че първоинстанционното решение следва да бъде потвърдено.</w:t>
        <w:tab/>
        <w:br/>
        <w:tab/>
        <w:t xml:space="preserve"> </w:t>
        <w:tab/>
        <w:br/>
        <w:tab/>
        <w:t xml:space="preserve">Настоящият състав намира, че касационно обжалване не следва да бъде допуснато.</w:t>
        <w:tab/>
        <w:br/>
        <w:tab/>
        <w:t xml:space="preserve"> </w:t>
        <w:tab/>
        <w:br/>
        <w:tab/>
        <w:t xml:space="preserve">Решението на въззивния съд е допустимо, тъй като е постановено в съответствие с очертания от ищеца, чрез фактическите му твърдения /извършени допълнителни СМР извън предмета на договора за обществена поръчка, но във връзка с този предмет, изпълнени със знанието и без противопоставянето на Община Неделино и в неин интерес/ и отправеното до съда искане /за заплащане на вложените необходими и полезни разходи/, допустим предмет на делото, като спорното право е квалифицирано и в съответствие с материалния закон. Именно произнасянето на съда по наведените от ищеца факти е релевантно при преценката за допустимостта, като в конкретния случай въззивният съд е съобразил изцяло константната практика на ВКС /цитираните в изложението решения на съда на ЕС по дела С-496/99 Р, С-561/12, С-553/15, С-223/16 и съединени С-523/16 и С-536/16 не са свързани с предмета на настоящия спор и в частност с допустимостта на претенцията/, съобразно която при липсата на договор за изработка, възнаграждение за строително-монтажните работи над първоначално уговорения обем не се дължи, а за извършените строително-монтажни работи над този обем се дължи обезщетение за разходите на ищеца за материали и труд /без търговската печалба/, като вземането на ищеца е по чл. 61, ал. 1 от ЗЗД. В този смисъл в случая не се установява твърдяната от касатора вероятна недопустимост на обжалваното решение, а по свързания с твърденията в тази насока, трети въпрос, касационно обжалване не може да бъде допуснато.</w:t>
        <w:tab/>
        <w:br/>
        <w:tab/>
        <w:t xml:space="preserve"> </w:t>
        <w:tab/>
        <w:br/>
        <w:tab/>
        <w:t xml:space="preserve">Касационно обжалване не може да се допусне и по първи, втори и четвърти от формулираните от касатора въпроси, тъй като те не са послужили за формиране на правната воля на съда – както бе посочено в решението изрично е прието, че ЗОП, действал до 15.04.2016 г. и приложим към отношенията между страните по настоящото дело, по императивен начин установява забрана за промени в договорите за обществени поръчки - чл. 43 ал. 1, освен в изрично уредените в чл. 43 ал. 2 хипотези, но в случая претенцията на ищеца е за обезщетение, включващо необходимите и полезни разноски за извършени работи на извъндоговорно основание, а не такива по договора за обществена поръчка, като с оглед подаването на бланкетна въззивна жалба съдът не е обсъждал доказателства и не се е произнесъл по въпроси, имащи отношение към правилността, включително извършени ли са реално или не процесните СМР, както и размера на дължимото обезщетение. Възприетото от въззивния съд становище във връзка с подадената от Община Неделино бланкетна въззивна жалба е изцяло в съответствие с разясненията, дадени в ТР №1 от 09.12.2013 г. по т. д.№1/2013 г. на ОСГТК на ВКС, от които следва, че при подадена бланкетна въззивна жалба въззивната инстанция се произнася само по валидността и допустимостта на първоинстанционното решение и по правилното или неправилното приложение на императивните материалноправни норми, като е длъжен да събере доказателствата, които се събират служебно от съда /експертиза, оглед, освидетелстване/, само ако е въведено оплакване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решение, или ако тези доказателства са необходими за служебно прилагане на императивна материалноправна норма. С оглед изложеното касационно обжалване не може да се допусне и по петия от въпросите, въведен в изложението по чл. 284, ал. 3 от ГПК.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№235 от 22.11.2017 г. по в. т.д.№526/2017 г. на АС Пловдив.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