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№185/25.10.2018 по нак. д. №559/2018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185</w:t>
        <w:tab/>
        <w:br/>
        <w:tab/>
        <w:t xml:space="preserve"> </w:t>
        <w:tab/>
        <w:br/>
        <w:tab/>
        <w:t xml:space="preserve">София, 25.10.2018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деветнадесети септември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1. ТЕОДОРА СТАМБОЛОВА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секретаря Илияна Рангелова и с участието на прокурора Петър Долапчиев разгледа докладваното от съдия Троянов наказателно дело № 559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подсъдимата А. Д. К., чрез адвокатите С. К. и Г. Г., против решение № 195 от 24.01.2018 г. по в. н.о. х.д. № 232/ 2017 г. на Бургаския апелативен съд с искане за отмяна и връщане на делото за ново разглеждане, за оправдаване на подсъдимата или за изменение на съдебния акт и намаляване на наказанието. </w:t>
        <w:tab/>
        <w:br/>
        <w:tab/>
        <w:t xml:space="preserve"> </w:t>
        <w:tab/>
        <w:br/>
        <w:tab/>
        <w:t xml:space="preserve">В жалбата се сочат всички касационни основания по чл. 348, ал. 1, т. 1-3 от НПК. В писмено допълнение се развиват доводи, сходни с направените пред въззивната инстанция. За процесуални нарушения се сочат липсата на мотиви в съдебното решение и постановяването му от незаконен съдебен състав. Счита, че тези нарушенията са довели и до накърняване на процесуалните права на подсъдимата. Доводи за нарушения на материалния закон и за явна несправедливост на наказанието не са изложени.</w:t>
        <w:tab/>
        <w:br/>
        <w:tab/>
        <w:t xml:space="preserve"> </w:t>
        <w:tab/>
        <w:br/>
        <w:tab/>
        <w:t xml:space="preserve">Пред касационната инстанция подсъдимата А. Д. К. не взема становище. Нейният защитник адвокат С. К. поддържа жалбата по изложените в писменото допълнение съображения. Настоява за връщане на делото за ново разглеждане.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счита жалбата за неоснователна и предлага да бъде потвърден въззивният съдебен акт. </w:t>
        <w:tab/>
        <w:br/>
        <w:tab/>
        <w:t xml:space="preserve"> </w:t>
        <w:tab/>
        <w:br/>
        <w:tab/>
        <w:t xml:space="preserve">Гражданският ищец – министърът на финансите, не изпраща представител.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постъпилата жалба, изложените от страните съображения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решение № 195 от 24.01.2018 г. по в. н.о. х.д. № 232/ 2017 г. Бургаският апелативен съд потвърдил изцяло присъда № 62 от 09.06.2017 г. по н. о.х. д. № 241/ 2016 г. на Ямболския окръжен съд, с която подсъдимата А. Д. К. била призната за виновна в това, че за периода от м. ноември 2008 до 10.09.2009 г. в [населено място], при условията на продължавано престъпление, чрез посредствено извършителство с помощта на Д. Г. И., М. И. И., Г. Д. З. и Д. Д. Д., избегнала установяването и плащането на данъчни задължения в особено големи размери – 381 720 лева, използвайки документи с невярно съдържание, потвърдила неистина в подадени справки-декларации за [фирма] и приспадната неследващ се данъчен кредит, поради което и на основание чл. 255, ал. 3 във вр. с ал. 1, т. 2, т. 6 и т. 7 във вр. с чл. 26, ал. 1 от НК и чл. 55, ал. 1, т. 1 от НК на нея е наложено наказание от една година и шест месеца лишаване от свобода, изпълнението на което е отложено за изпитателен срок от три години, на основание чл. 66 от НК.</w:t>
        <w:tab/>
        <w:br/>
        <w:tab/>
        <w:t xml:space="preserve"> </w:t>
        <w:tab/>
        <w:br/>
        <w:tab/>
        <w:t xml:space="preserve">Подсъдимата К. е осъдена да заплати на гражданския ищец министъра на финансите, като представител на държавата, обезщетение за претърпени имуществени вреди в размер на 381 720 лева, заедно със законовата лихва от 10.09.2009 г. до окончателното им изплащане. В тежест на подсъдимата са възложени разноските по делото. </w:t>
        <w:tab/>
        <w:br/>
        <w:tab/>
        <w:t xml:space="preserve"> </w:t>
        <w:tab/>
        <w:br/>
        <w:tab/>
        <w:t xml:space="preserve">Касационната жалба е процесуално допустима, подадена от надлежна страна и в законовия срок, но разгледана по същество е неоснователна.</w:t>
        <w:tab/>
        <w:br/>
        <w:tab/>
        <w:t xml:space="preserve"> </w:t>
        <w:tab/>
        <w:br/>
        <w:tab/>
        <w:t xml:space="preserve">Първоначално подадената касационна жалба е бланкетна, в нея не се съдържат правни доводи за допуснатите касационни основания. Съображенията за това са изложени в писмено допълнение, озаглавено „заявление“. И двата документа са огледален образ на въззивната жалба, също с бланкетно съдържание, както и на допълнителното писмено изложение на апелатора, подадено преди публичното заседание на въззивния съд.</w:t>
        <w:tab/>
        <w:br/>
        <w:tab/>
        <w:t xml:space="preserve"> </w:t>
        <w:tab/>
        <w:br/>
        <w:tab/>
        <w:t xml:space="preserve">Основните доводи са свързани с твърдението за предубеденост на първоинстанционния съдебен състав и постановяване на присъдата от незаконен съд по смисъла на чл. 348, ал. 3, т. 3 от НПК. Отговор във въззивното решение е изложен на стр. 39, а твърдението е отхвърлено като несъстоятелно. Съдебните изводи на въззивната инстанция са правилни. Касаторът неоснователно счита, че с мотивите към определението за приемане на гражданския иск първоинстанционният съд е изразил становище по съществото на гражданско-правния спор. В съдебно заседание на 28.10.2016 г. Ямболският окръжен съд е отговорил на възражението на защита на подсъд. К. (направено от нейния защитник адв. Г.) и констатирайки, че искът е предявен в срока по чл. 110 от ЗЗД правилно обосновал извода си за неизтекла погасителна давност. </w:t>
        <w:tab/>
        <w:br/>
        <w:tab/>
        <w:t xml:space="preserve"> </w:t>
        <w:tab/>
        <w:br/>
        <w:tab/>
        <w:t xml:space="preserve">Съдът не е изразил предварително решението си по гражданския спор, като мотивите за основателността на приетия иск правилно изложил в присъдата. За да прецени дали да приеме за съвместно разглеждане гражданския иск или не първоинстанционнят съд е бил длъжен да направи предварителна проверка на редица обстоятелства, свързани с допустимостта на предявената претенция. Това се налага от особеността на наказателното производство и суверенната преценка на наказателния съд предварително да прецени дали съвместното гражданско производство ще затрудни наказателния процес, а също и да съблюдава правата на гражданския ищец, който при отказ от едновременното им разглеждане да може да предяви исковата си претенция по гражданскоправен ред. Правилата на Гражданския процесуален кодекс се прилагат субсидиарно в наказателния процес, доколкото други изрично не са предвидени в НПК или са наложени от особеностите на наказателното производство. Без основание касаторът е упрекнал поведението на окръжния съд, защото съдът е бил длъжен да изложи мотиви за съвместното приемане на гражданската претенция за обезщетение на деликт. Преценката за това се извършва въз основа на процесуалната допустимост на иска и връзката му с обвинението. За разлика от гражданското съдопроизводство наказателният съд не е длъжен безусловно да приеме предявеният пред него граждански иск. Затова въпросите за процесуалната допустимост на иска се разглеждат към момента на постановяване на съдебното определение за съвместно разглеждане, а не накрая с присъдата, когато се разглеждат въпросите за основателността на гражданскоправната претенцията. </w:t>
        <w:tab/>
        <w:br/>
        <w:tab/>
        <w:t xml:space="preserve"> </w:t>
        <w:tab/>
        <w:br/>
        <w:tab/>
        <w:t xml:space="preserve">Произнасяйки мотивите към съдебния си акт окръжният съд не е взел отношение по същество на исковата претенция и няма основание да се счита, че е бил предубеден по смисъла на чл. 29, ал. 2 от НПК. Следователно присъдата не е постановена от незаконен съдебен състав. Към изложените от въззивната инстанция мотиви за правилно приетия иск следва да се добавят още и тълкувателните разяснения в ТР № 5 от 05.04.2006 г. по т. д. № 5/ 2005 г. на ОСГК и ОСТК на ВКС, задължителни за съдилищата, според които „…ако пострадалият предяви граждански иск в наказателното производство, ще е налице съдебен процес относно вземането му и това обстоятелство, а не висящото наказателно дело, е основание за спиране на погасителната давност“. </w:t>
        <w:tab/>
        <w:br/>
        <w:tab/>
        <w:t xml:space="preserve"> </w:t>
        <w:tab/>
        <w:br/>
        <w:tab/>
        <w:t xml:space="preserve">Несъстоятелен е упрекът на касатора за липса на отговор по всички негови възражения. Въззивното решение съдържа мотиви по направените от подсъдимата К. и нейният защитник възражения. На стр. 22-27 от решението са изложени съображения по направения в жалбата довод за липса на доказателствен анализ. Самостоятелна проверка и оценка е извършена отново от апелативния съд, който внимателно е обсъдил събраните по делото доказателства и е изложил убедителни съображения за правилно изведената фактическа обстановка, за възприетите надеждни доказателствени източници, за констатираните противоречия и доводите кои от тях (изцяло или частично) кредитира с доверие. </w:t>
        <w:tab/>
        <w:br/>
        <w:tab/>
        <w:t xml:space="preserve"> </w:t>
        <w:tab/>
        <w:br/>
        <w:tab/>
        <w:t xml:space="preserve">Касаторът неоснователно сочи още, че не е намерил отговор на направените от него възражения за нарушение на чл. 11 от Закона за счетоводство, за правната квалификация по чл. 255, ал. 1, т. 6 от НК и посредственото извършителство. Правните изводи на съда по счетоводната документация са изложени на стр. 36 от въззивното решение, за опосреденото деяние на подсъдимата К. – на стр. 36-37, а за правната квалификация – на стр. 27-34. Не е допуснато посоченото в касационната жалба съществено процесуално нарушение по чл. 348, ал. 3, т. 1 и 2 от НПК.</w:t>
        <w:tab/>
        <w:br/>
        <w:tab/>
        <w:t xml:space="preserve"> </w:t>
        <w:tab/>
        <w:br/>
        <w:tab/>
        <w:t xml:space="preserve">Подробно изложение за правилно структурирания обвинителен акт и за съответствието му с процесуалните изисквания на чл. 246 от НПК въззивният съд изложил на стр. 35-36 от обжалваното решение. На това поредно възражение на касатора не се дължи отговор, тъй като касационният съд проверява правилността на въззивното решение, а не на обвинителния акт. И след като подсъдимата е разбрала за какво престъпление е осъдена, но яснотата на съдебния акт не е оспорена, то отсъства необходимост от преценка за разбираемостта на обвинението. Фактическите действия на подсъдимата, инкриминирани в обвинителния акт, са описани според събраните на досъдебното производство доказателства и не са оправдани очакванията за абсолютна изчерпателност още на тази предварителна фаза от процеса.</w:t>
        <w:tab/>
        <w:br/>
        <w:tab/>
        <w:t xml:space="preserve"> </w:t>
        <w:tab/>
        <w:br/>
        <w:tab/>
        <w:t xml:space="preserve">Касаторът не е изложил съображения за наведените в бланкетната жалба основания по чл. 348, ал. 1, т. 1 и 3 от НПК. Това препятства извършването на касационна проверка за тяхната основателност, тъй като по делото остава неизвестно становището на подсъдимата и нейните защитници защо считат материалният закон за неправилно приложен и защо наказанието е несправедливо определено. Касационната проверка на доводите на жалбоподателя не е служебна, а тяхната липса в жалбата не предполага излагането на допълнителни мотиви в касационния съдебен акт. </w:t>
        <w:tab/>
        <w:br/>
        <w:tab/>
        <w:t xml:space="preserve"> </w:t>
        <w:tab/>
        <w:br/>
        <w:tab/>
        <w:t xml:space="preserve">Касационният съд намира за необходимо да отбележи, че въззивното решение съдържа многократни повторения на едни и същи факти и на значителната по обем текстова част на обвинението (напр. на стр. 27-33), което без особен принос за делото и за страните раздува съдържанието на въззивните мотиви. Констатираната слабост на съдебния акт не засяга неговата правилност, поради което същият следва да бъде потвърден.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по изложените съображения и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195 от 24.01.2018 г. по в. н.о. х.д. № 232/ 2017 г., по описа на Бургаския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