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№1231/13.05.2024 по търг. д. №780/2023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1231</w:t>
        <w:tab/>
        <w:br/>
        <w:tab/>
        <w:t xml:space="preserve"/>
        <w:tab/>
        <w:br/>
        <w:tab/>
        <w:t xml:space="preserve">гр. София,13.05.2024 г.</w:t>
        <w:tab/>
        <w:br/>
        <w:tab/>
        <w:t xml:space="preserve"/>
        <w:tab/>
        <w:br/>
        <w:tab/>
        <w:t xml:space="preserve">ВЪРХОВЕН КАСАЦИОНЕН СЪД на Република България, ТК, II отделение, в закрито заседание на тринадесети февруари,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д.№780 по описа за 2023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„Линкос“ ООД срещу решение №831 от 30.12.2022 г. по в. т.д.№153/2022 г. на САС. С обжалваното решение /постановено след частична отмяна на решение №777 от 15.04.2020 по в. т.д.№5808/2019 г. на САС с решение №60 173 от 15.02.2023 г. по т. д.№1724/2020 г. на ВКС, ТК, Първо отделение и връщане на делото за ново разглеждане от друг състав на САС/ е потвърдено решение №797 от 24.04.2019 г. по т. д.№3182/2017 г. на СГС, в частта, с която на основание чл.55, ал.1, пр.3 ЗЗД, „Линкос“ ООД осъдено да заплати на Фонд „Научни изследвания“ сумата от 111 300 лв., дадена на основание развален по право договор №ДФНИ МО 1/0005 от 20.11.2012 г. за финансиране на представен съвместно с Научноизследователски сектор при Технически университет - София /НИС при ТУ/ и проф. д-р инж. П. Б. научноизследователски проект №FFNN1PO-12-01386, класиран в националния конкурс „Финансиране на фундаментални научни и научноприложни изследвания в приоритетните области“, организиран през 2012 г. в област „Мултидисциплинарни изследвания с приложение в повече от едно приоритетно направление“, заедно със законната лихва от 22.11.2017 г. до окончателното изплащане. </w:t>
        <w:tab/>
        <w:br/>
        <w:tab/>
        <w:t xml:space="preserve"/>
        <w:tab/>
        <w:br/>
        <w:tab/>
        <w:t xml:space="preserve">В жалбата се излагат съображения, че решението е неправилно. Твърди се, че в нарушение на процесуалните правила съдът не е разгледал своевременно въведено и допустимо евентуално възражение за прихващане, като не е допуснал събиране /отменил е определението за събиране/ на своевременно поискани доказателства. В изложението по чл.284, ал.3, т.1 от ГПК, се сочи, че решението е очевидно неправилно, като приложното поле на касационното обжалване е обосновано с въпроси, които уточнени от настоящата инстанция съобразно т.1 от ТР №1/2010 г. на ОСГТК на ВКС, се свеждат до: 1. Правните последици от отмяната по чл.99, ал.1 АПК на решение на Изпълнителния съвет на Фонд „Научни изследвания“ по чл.29, ал.3 Закона за насърчаване на научните изследвания /ред. на ДВ, бр.83/2010 г./, въз основа на което е сключен договор по чл.29, ал.4 от същия закон“. 2. Допустимостта на възражение за прихващане с претърпени от страната вреди от отпадането с обратна сила на договорна връзка, поради отмяна на административен акт, изразяващи се в намаляване на имуществото на страната със сумата на направените в изпълнение на договора разноски. Поддържа се, че въпросите са решени в противоречие с практиката на ВКС обективирана в решение №165 от 11.02.2021 г. по т. д.№2279/2019 г. на ВКС, ТК, Първо отделение. </w:t>
        <w:tab/>
        <w:br/>
        <w:tab/>
        <w:t xml:space="preserve"/>
        <w:tab/>
        <w:br/>
        <w:tab/>
        <w:t xml:space="preserve"> Ответникът по касация Фонд „Научни изследвания“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сключеният между страните договор е със смесен фактически състав, тъй като съдържа както гражданскоправни елементи /волеизявленията на страните/, така и административноправен елемент /властническо изявление на органа по предоставяне на финансовата помощ - решение на ИС на Фонда, с което съобразно съставения от заседанието на 09.11.2012 г. протокол № 11, проектът на ответника е одобрен за финансиране/. Установил е, че решението на ИС на Фонда е отменено със заповед на министъра на образованието, като с отмяната на решението и заличаване на последиците му, отпада и основанието за предоставяне на финансовата помощ или за сключването на договора - юридическия факт на отмяната на административния акт, представлява настъпване на прекратително условие, при което, поради невъзможност за изпълнение задължението на Фонда, в съответствие с чл.89, ал.1 ЗЗД, договорът се прекратява по право. Изразил е становище, че развалянето на договора по право, заличава не само основанието за престиране на финансовата помощ от възложителя, но и всички ония действия, които е направил изпълнителя, като разтурянето на облигационната връзка е последица от отмяната на административния акт, която не може са бъде приравнена с тази при разваляне на договора, защото по естеството си, тя е резултат от унищожаемостта на административния акт с оглед неспазването на закон и има обратно действие дори и при договори за продължително или периодично изпълнение. Посочил е, че твърдените от ответника изпълнител разходи, могат да бъдат релевирани като вреди от отмяната на административния акт, но в производството пред административния съд по реда на чл.128, ал.1, т.6 АПК, като същите не могат да бъдат претендирани като основание за задържане на получените суми, респективно е преповторил становището си, дадено в протоколно определение от 09.12.2022 г., с което е оставил без разглеждане направеното от ответника възражение за прихващане. </w:t>
        <w:tab/>
        <w:br/>
        <w:tab/>
        <w:t xml:space="preserve"/>
        <w:tab/>
        <w:br/>
        <w:tab/>
        <w:t xml:space="preserve">В случая въззивният съд не е допуснал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му изводи са направени при грубо нарушение на логическите и опитните правила, поради което не се установява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Настоящият състав намира, че касационно обжалване следва да бъде допуснато по втория от въпросите /първият въпрос е съобразен изцяло с цитираната от касатора практика на ВКС/, за проверка на съответствието на становището на въззивния съд за недопустимост на възражението за прихващане, с решение №165 от 11.02.2021 г. по т. д.№2279/2019 г. на ВКС, ТК, Първо отделение в разясненията, дадени в ТР №1/2013 г. на ОСТК на ВКС, в което, при сходна с настоящата хипотеза /отмяна на решението на Изпълнителния съвет на ФНИ за утвърждаване на класирането от конкурс и отпадане с обратно действие основанието за плащане на исковата сума по договор за финансиране на научноизследователски проект, сключен между страните/, касационният състав е приел, че възражението за прихващане на ответника с претърпени от него вреди от отпадането с обратна сила на договорната връзка, изразяващи се в намаляване на неговото имущество със сумата на направените в изпълнение на договора разноски, е допустимо и същото е разгледано по същество.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№831 от 30.12.2022 г. по в. т.д.№153/2022 г. на САС. </w:t>
        <w:tab/>
        <w:br/>
        <w:tab/>
        <w:t xml:space="preserve"/>
        <w:tab/>
        <w:br/>
        <w:tab/>
        <w:t xml:space="preserve">Указва на касатора в едноседмичен срок от съобщението да представи доказателства за внесена по сметка на ВКС държавна такса в размер на 2 226 лв.</w:t>
        <w:tab/>
        <w:br/>
        <w:tab/>
        <w:t xml:space="preserve"/>
        <w:tab/>
        <w:br/>
        <w:tab/>
        <w:t xml:space="preserve">При неизпълнение в срок касационното производство ще бъде прекратено.</w:t>
        <w:tab/>
        <w:br/>
        <w:tab/>
        <w:t xml:space="preserve"/>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