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№146/22.10.2018 по гр. д. №2398/2018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РЕШЕНИЕ № 146</w:t>
        <w:tab/>
        <w:br/>
        <w:tab/>
        <w:t xml:space="preserve"> </w:t>
        <w:tab/>
        <w:br/>
        <w:tab/>
        <w:t xml:space="preserve">София, 22.10. 2018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I-во отделение, в съдебно заседание на осемнадесети октомври две хиляди и осемнадесета година в състав: </w:t>
        <w:tab/>
        <w:br/>
        <w:tab/>
        <w:t xml:space="preserve"/>
        <w:tab/>
        <w:br/>
        <w:tab/>
        <w:t xml:space="preserve"> Председател:Маргарита Соколова</w:t>
        <w:tab/>
        <w:br/>
        <w:tab/>
        <w:t xml:space="preserve"> </w:t>
        <w:tab/>
        <w:br/>
        <w:tab/>
        <w:t xml:space="preserve"> Членове:Светлана Калинова 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При секретаря Емилия Петрова, като изслуша докладваното от съдията Соколова гр. д. N 2398/2018 г., и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303, ал. 1, т. 1 и чл. 304 ГПК.</w:t>
        <w:tab/>
        <w:br/>
        <w:tab/>
        <w:t xml:space="preserve"> </w:t>
        <w:tab/>
        <w:br/>
        <w:tab/>
        <w:t xml:space="preserve">Подадена е от Н. Р. И. и К. З. И., двамата от [населено място], [община], молба за отмяна на влязлото в сила решение № 33 от 16.03.2016 г. по гр. д. № 313/2015 г. на Златоградския районен съд, потвърдено с решение № 311 от 27.06.2016 г. по в. гр. д. № 158/2016 г. на Смолянския окръжен съд.</w:t>
        <w:tab/>
        <w:br/>
        <w:tab/>
        <w:t xml:space="preserve"> </w:t>
        <w:tab/>
        <w:br/>
        <w:tab/>
        <w:t xml:space="preserve">Молителят Н. И. твърди, че са налице нови писмени доказателства от съществено значение за спора, поради което иска отмяна на влязлото в сила решение на основание чл. 303, ал. 1, т. 1 ГПК. </w:t>
        <w:tab/>
        <w:br/>
        <w:tab/>
        <w:t xml:space="preserve"> </w:t>
        <w:tab/>
        <w:br/>
        <w:tab/>
        <w:t xml:space="preserve">Молителката К. И. иска отмяна на съдебния акт на основание чл. 304 ГПК, тъй като не била конституирана като необходим другар на съпруга си - първия молител, и не й била дадена възможност да се защити по делото, решението по което има действие и спрямо нея. </w:t>
        <w:tab/>
        <w:br/>
        <w:tab/>
        <w:t xml:space="preserve"> </w:t>
        <w:tab/>
        <w:br/>
        <w:tab/>
        <w:t xml:space="preserve">Ответницата по молбата С. А. С. счита молбата за неоснователна.</w:t>
        <w:tab/>
        <w:br/>
        <w:tab/>
        <w:t xml:space="preserve"> </w:t>
        <w:tab/>
        <w:br/>
        <w:tab/>
        <w:t xml:space="preserve">С определение № 170 от 17.07.2018 г. молбата за отмяна е приета за допустима и е допусната за разглеждане в открито заседание.</w:t>
        <w:tab/>
        <w:br/>
        <w:tab/>
        <w:t xml:space="preserve"> </w:t>
        <w:tab/>
        <w:br/>
        <w:tab/>
        <w:t xml:space="preserve"> Върховният касационен съд на РБ, състав на I-во г. о., като обсъди данните по делото, намира следното:</w:t>
        <w:tab/>
        <w:br/>
        <w:tab/>
        <w:t xml:space="preserve"> </w:t>
        <w:tab/>
        <w:br/>
        <w:tab/>
        <w:t xml:space="preserve">С влязлото в сила решение, предмет на молбата за отмяна, е уважен иск по чл. 109, ал. 1 ЗС, като Н. Р. И. е осъден да прекрати неоснователните си действия, с които пречи на С. А. С. да упражнява правото си на собственост върху парцел ХІІІ-99 от кв. 24 по плана на [населено място] от 1978 г., като премахне построената от него масивна ограда с дължина 29 метра. Установено е, че оградата попада изцяло в северната част на посочения недвижим имот, която ответникът е осъден да предаде на ищцата с влязло в сила решение по чл. 108 ЗС по гр. д. № 425/2012 г. на Златоградския районен съд, потвърдено с решение по гр. д. № 64/2014 г. на Смолянския окръжен съд. За изясняване на спора по принадлежността на правото на собственост и тъй като е било установено, че намиращите се в [населено място] и С. С. копия от плана страдат от деформации на хартиения носител - разтягане и усукване, в производството по иска за ревандикация са назначени множество технически експертизи. Решението за ревандикацията е било основано на последното единично заключение на вещото лице инж. Прахов, тъй като за изготвянето му е било използвано това копие от плана, което е с най-малка деформация на хартиения носител и в което липсва разминаване между нанесените сгради от север и от юг; при него са били заснети с тотална станция максимален брой възможни за случая и най-близки от север и от юг сгради, които са били нанесени и на плана от 1978 г. В производството по чл. 109, ал. 1 ЗС е прието, че след като ревандикационният иск е уважен, е недопустимо отново да се решава от съда същият този въпрос, макар и в производство по друг иск - негаторен, предвид забраната по чл. 299, ал. 1 ГПК, а не се твърди и не се открива след влизане в сила на това решение да са настъпили други релевантни за спора факти. Прието е също, че с изграждането на оградата в собственото на ищцата място ответникът й пречи да упражнява правото си на собственост в пълен обем, поради което искът за премахването й е уважен.</w:t>
        <w:tab/>
        <w:br/>
        <w:tab/>
        <w:t xml:space="preserve"> </w:t>
        <w:tab/>
        <w:br/>
        <w:tab/>
        <w:t xml:space="preserve">По молбата за отмяна, подадена от Н. И.: </w:t>
        <w:tab/>
        <w:br/>
        <w:tab/>
        <w:t xml:space="preserve"> </w:t>
        <w:tab/>
        <w:br/>
        <w:tab/>
        <w:t xml:space="preserve">Представените с молбата за отмяна: протокол от 16.08.2009 г. за геодезическо трасиране на УПИ ХІ-98 от кв. 24 по плана на [населено място]; разрешение за строеж № 38 от 10.07.2009 г. и протокол от 05.11.2009 г. за откриване на строителна площадка и определяне на строителна линия и ниво на строежа, са били представени при висящността на спора и се намират приложени на л. 31, л. 32, л. 34, л. л. 35, 36 и 37 по гр. д. № 313/2015 г. на Златоградския районен съд. По тази причина те не са нови доказателства по смисъла на чл. 303, ал. 1, т. 1 ГПК. Не е ново доказателство и скица № 2 от 10.01.201. г. Тя няма самостоятелно значение, тъй като е копие от плана от 1978 г., каквото е било представено със съдебно-техническата експертиза.</w:t>
        <w:tab/>
        <w:br/>
        <w:tab/>
        <w:t xml:space="preserve"> </w:t>
        <w:tab/>
        <w:br/>
        <w:tab/>
        <w:t xml:space="preserve">Новопредставени са: 1. писмо изх. № 92-00-205 от 12.12.2017 г., издадено от общинската администрация З., по молба на И., подадена на 24.11.2017 г., както и самата молба; 2. становище от инженер геодезист Д. Д. М., с две скици към него; 3. трасировъчен план от м. декември 2008 г. </w:t>
        <w:tab/>
        <w:br/>
        <w:tab/>
        <w:t xml:space="preserve"> </w:t>
        <w:tab/>
        <w:br/>
        <w:tab/>
        <w:t xml:space="preserve">Представяйки тези документи, молителят твърди, че оградата, за която са издадени необходимите строителни книжа, е изградена по имотната граница, като изцяло е разположена в неговата част от имота. Твърди, че в хода на делото положил максимални усилия да се допусне техническа експертиза, която да установи, че оградата попада в рамките на допустимото от закона отклонение при трасиране на място на регулационната линия и по този начин правото на собственост на ищцата не се засяга. На първоначалната молба, изпратена с писмо от 14.09.2017 г., общината не отговорила. На повторната молба с вх. № 92-00-197/24.11.2017 г. било отговорено, че общината не разполага със специалист, който да даде становище дали е налице деформация на плана и какво е отклонението при трасиране на обекти. Поради това се обърнал към лицензиран геодезист, който изготвил становище относно наличието на деформация на плана и че оградата попада в границите на допустимата от закона геодезическа грешка.</w:t>
        <w:tab/>
        <w:br/>
        <w:tab/>
        <w:t xml:space="preserve"> </w:t>
        <w:tab/>
        <w:br/>
        <w:tab/>
        <w:t xml:space="preserve">С оглед на така въведените твърдения следва да се приеме, че писмо изх. № 92-00-205 от 12.12.2017 г., издадено от общинската администрация З., по молба на молителя от 24.11.2017 г., както и самата молба, не съставляват нови обстоятелства или нови писмени доказателства по смисъла на чл. 303, ал. 1, т. 1 ГПК. Те не са съществували при висящността на спора пред инстанциите по същество, а са създадени след влизане в сила на 27.02.2017 г. на осъдителното решение по иска с правно основание чл. 109, ал. 1 ЗС - предмет на молбата за отмяна. Освен това, видно от съдържанието им, същите не са от съществено значение за делото, защото установяват липсата на специалист в общината, който да даде заключение по въпроса за деформация на дворищнорегулационния план, която да е от значение за установяване на факта дали оградата, чието премахване е разпоредено, попада в рамките на допустимото от закона отклонение при трасиране на място на регулационната линия и дали засяга правото на собственост на ищцата. </w:t>
        <w:tab/>
        <w:br/>
        <w:tab/>
        <w:t xml:space="preserve"> </w:t>
        <w:tab/>
        <w:br/>
        <w:tab/>
        <w:t xml:space="preserve">Становището на инженер - геодезиста Д. М., с две скици към него, също не обосновава поддържаното от молителя основание за отмяна. То има характер на частна техническа експертиза, а съгласно т. 4 на Постановление № 2/29.09.1977 г. на Пленума на ВС това основание не допуска отмяна на влезли в сила решения въз основа на заключения на вещи лица. </w:t>
        <w:tab/>
        <w:br/>
        <w:tab/>
        <w:t xml:space="preserve"> </w:t>
        <w:tab/>
        <w:br/>
        <w:tab/>
        <w:t xml:space="preserve">Трасировъчният план от м. декември 2008 г. също не обосновава основанието по чл. 303, ал. 1, т. 1 ГПК. Молителят не е обяснил неговото значение за делото. Ако представянето му е с цел да се докаже, че същият може да послужи като основа за събиране на експертиза, то отново следва да се съобразят разясненията, дадени с посочения тълкувателен акт на Пленума на ВС, според който новият писмен документ трябва сам по себе си да представлява доказателство по делото, а не да обоснове бъдещо заключение на вещо лице.</w:t>
        <w:tab/>
        <w:br/>
        <w:tab/>
        <w:t xml:space="preserve"> </w:t>
        <w:tab/>
        <w:br/>
        <w:tab/>
        <w:t xml:space="preserve">Следва да се посочи и това, че въпросът за собствеността на тази частта от имота, върху която е построена оградата, е бил разрешен с решението по иска за ревандикация, а не в производството по чл. 109, ал. 1 ЗС, поради което новопредставените доказателства не са от съществено значение за изхода по негаторния иск. </w:t>
        <w:tab/>
        <w:br/>
        <w:tab/>
        <w:t xml:space="preserve"> </w:t>
        <w:tab/>
        <w:br/>
        <w:tab/>
        <w:t xml:space="preserve">В обобщение, като неоснователна, молбата за отмяна, подадена от Н. И., следва да бъде оставена без уважение.</w:t>
        <w:tab/>
        <w:br/>
        <w:tab/>
        <w:t xml:space="preserve"> </w:t>
        <w:tab/>
        <w:br/>
        <w:tab/>
        <w:t xml:space="preserve">По молбата за отмяна, подадена от К. И.:</w:t>
        <w:tab/>
        <w:br/>
        <w:tab/>
        <w:t xml:space="preserve"> </w:t>
        <w:tab/>
        <w:br/>
        <w:tab/>
        <w:t xml:space="preserve">Представени са н. а. № 13 от 30.04.1979 г. за дарение на недвижим имот - парцел ХІ-98 от кв. 24 по плана на [населено място], в полза на съпруга Н. И., и н. а. № 2 от 13.03.1980 г. за дворни места, придадени по регулация към същия парцел. Молителката счита, че не е налице присъединяване на придобитите по регулация имоти като към главна вещ, а се касае до образуван по регулация общ парцел, поради което и тя се явява съсобственик на имота и има право на участие в делото по предявения срещу съпруга й негаторен иск. Освен това е инвестирала средства в строителството на оградата, а ще трябва да направи и разходи за премахването му, поради което претендира влязлото в сила решение да има обвързваща сила и спрямо нея. </w:t>
        <w:tab/>
        <w:br/>
        <w:tab/>
        <w:t xml:space="preserve"> </w:t>
        <w:tab/>
        <w:br/>
        <w:tab/>
        <w:t xml:space="preserve">Отмяната по чл. 304 ГПК е извънинстанционен способ за защита на трети лица срещу силата на пресъдено нещо на влязло в сила решение, която се разпростира спрямо тях поради неделимостта на спорното правоотношение, участници в което са и те. С т. 12 на Постановление № 2/29.09.1977 г. на Пленума на ВС е прието, че когато се касае до спор с вещноправен характер относно вещ от имуществената общност, съпрузите имат положението на необходими другари. Постановеното с участие само на единия съпруг решение има сила на пресъдено нещо и по отношение на невзелия участие в делото, защото поради естеството на спорното правоотношение то е еднакво за двамата съпрузи. В този случай като средство за защита на неучаствалия съпруг законът е предвидил нарочен способ за отмяна на влязлото в сила решение. </w:t>
        <w:tab/>
        <w:br/>
        <w:tab/>
        <w:t xml:space="preserve"> </w:t>
        <w:tab/>
        <w:br/>
        <w:tab/>
        <w:t xml:space="preserve">С посочените права съпругът разполага само когато спорът е за вещ от съпружеската имуществена общност. Съгласно данните по делото и закона - чл. 13, ал. 2 СК от 1968 г отм., по отношение на придобития през време на брака парцел не е възникнала съпружеска имуществена общност - същият е станал принадлежност само на съпруга, тъй като е придобит по дарение. Придадените по регулация части следват собствеността на имота, към който са придадени. Оттук следва да се заключи, че частта, върху която е построена оградата, не е съпружеска имуществена общност на молителите. Те не са необходими другари по иска по чл. 109, ал. 1 ЗС. Такова качество не може да възникне и като резултат от инвестирани в строителството средства или бъдещо разходване на средства. Молбата за отмяна, подадена от неучаствалата в делото съпруга, е неоснователна и ще бъде оставена без уважение.</w:t>
        <w:tab/>
        <w:br/>
        <w:tab/>
        <w:t xml:space="preserve"> </w:t>
        <w:tab/>
        <w:br/>
        <w:tab/>
        <w:t xml:space="preserve">С оглед изхода на спора и предвид заявеното искане, на ответницата по молбата следва да се присъдят разноските за водене на делото във Върховния касационен съд в размер на 200 лева по договор за правна защита и съдействие серия СМ № [ЕГН] от 02.05.2018 г., както и съдебно-деловодни разноски в размер на 20 лева и 18 лева по два броя платежно нареждане/вносна бележка от 02.05.2018 г. </w:t>
        <w:tab/>
        <w:br/>
        <w:tab/>
        <w:t xml:space="preserve"> </w:t>
        <w:tab/>
        <w:br/>
        <w:tab/>
        <w:t xml:space="preserve">По искането на ответницата по молбата за отмяна на допуснатото с определение № 64 от 03.04.2018 г. по ч. гр. д. № 869/2018 г. по описа на ВКС на РБ, І-во г. о., спиране на изпълнението на влязлото в сила решение № 33/16.03.2016 г. по гр. д. № 313/2015 г. на Златоградския районен съд и образуваното въз основа на издаден по него изпълнителен лист изп. д. № 27/2017 г. по описа на ДСИ при СИС при Златоградския районен съд, следва да се произнесе съставът на ВКС, постановил посочения съдебен акт.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І-во г. о.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ОСТАВЯ БЕЗ УВАЖЕНИЕ подадената от Н. Р. И. и К. З. И., двамата от [населено място], [община], молба за отмяна на влязлото в сила решение № 311 от 27.06.2016 г. по в. гр. д. № 158/2016 г. на Смолянския окръжен съд и потвърденото с него решение № 33 от 16.03.2016 г. по гр. д. № 313/2015 г. на Златоградския районен съд.</w:t>
        <w:tab/>
        <w:br/>
        <w:tab/>
        <w:t xml:space="preserve"> </w:t>
        <w:tab/>
        <w:br/>
        <w:tab/>
        <w:t xml:space="preserve">ОСЪЖДА Н. Р. И. с ЕГН [ЕГН] и К. З. И. с ЕГН [ЕГН], двамата от [населено място], [община], [улица], да заплатят на С. А. С. разноските за водене на делото във Върховния касационен съд в размер на 238 /двеста тридесет и осем лв./ лева.</w:t>
        <w:tab/>
        <w:br/>
        <w:tab/>
        <w:t xml:space="preserve"> </w:t>
        <w:tab/>
        <w:br/>
        <w:tab/>
        <w:t xml:space="preserve">Делото да се изпрати на състава на ВКС на РБ, постановил определение № 64 от 03.04.2018 г. по ч. гр. д. № 869/2018 г. на ВКС на РБ, І-во г. о., за произнасяне по искането на С. А. С. за отмяна на спиране на изпълнението на влязлото в сила решение. 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