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№229/05.06.2015 по нак. д. №321/2015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229</w:t>
        <w:tab/>
        <w:br/>
        <w:tab/>
        <w:t xml:space="preserve"> </w:t>
        <w:tab/>
        <w:br/>
        <w:tab/>
        <w:t xml:space="preserve">гр. София, 05.06.2015 г. 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двадесети и втори май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Т. К </w:t>
        <w:tab/>
        <w:br/>
        <w:tab/>
        <w:t xml:space="preserve"> </w:t>
        <w:tab/>
        <w:br/>
        <w:tab/>
        <w:t xml:space="preserve">ЧЛЕНОВЕ: Е. А </w:t>
        <w:tab/>
        <w:br/>
        <w:tab/>
        <w:t xml:space="preserve"> </w:t>
        <w:tab/>
        <w:br/>
        <w:tab/>
        <w:t xml:space="preserve">Б. Ч</w:t>
        <w:tab/>
        <w:br/>
        <w:tab/>
        <w:t xml:space="preserve"> </w:t>
        <w:tab/>
        <w:br/>
        <w:tab/>
        <w:t xml:space="preserve">при секретар К. П и в присъствието на прокурора И.С изслуша докладваното от съдията Е. А</w:t>
        <w:tab/>
        <w:br/>
        <w:tab/>
        <w:t xml:space="preserve"> </w:t>
        <w:tab/>
        <w:br/>
        <w:tab/>
        <w:t xml:space="preserve">наказателно дело № 321/2015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422, ал. 1, т. 5 от НПК по искане на главния прокурор на Р. Б за възобновяване на производството по нохд № 209/2014 г. по описа на Окръжен съд - гр. Силистра.</w:t>
        <w:tab/>
        <w:br/>
        <w:tab/>
        <w:t xml:space="preserve"> </w:t>
        <w:tab/>
        <w:br/>
        <w:tab/>
        <w:t xml:space="preserve">В искането се сочи, че делото е приключило с определение, одобряващо споразумение за решаване на делото в досъдебното производство, при което са допуснати съществени нарушения по чл. 348, ал. 1, т. 1, т. 2 и т. 3 от НПК. Твърди се, че по делото са останали неизяснени основни факти от предмета на доказване, правната квалификация е неправилна поради неприлагане на чл. 26, ал. 1 от НК, а наложените наказания са крайно занижени и несъответни на високата обществена опасност на деянията и осъдения. Оспрова се също така правното основание за отнемане на превозното средство, послужило за превозване на наркотика, предмет на контрабанда.</w:t>
        <w:tab/>
        <w:br/>
        <w:tab/>
        <w:t xml:space="preserve"> </w:t>
        <w:tab/>
        <w:br/>
        <w:tab/>
        <w:t xml:space="preserve">С тези аргументи се настоява за отмяна на постановеното от съда определение и ново разглеждане на делото от досъдебната фаза.</w:t>
        <w:tab/>
        <w:br/>
        <w:tab/>
        <w:t xml:space="preserve"> </w:t>
        <w:tab/>
        <w:br/>
        <w:tab/>
        <w:t xml:space="preserve">Пред касационната инстанция прокурорът поддържа искането по изложените в него съображения. </w:t>
        <w:tab/>
        <w:br/>
        <w:tab/>
        <w:t xml:space="preserve"> </w:t>
        <w:tab/>
        <w:br/>
        <w:tab/>
        <w:t xml:space="preserve">Служебният защитник на осъдения пледира искането да бъде отклонено.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за наличие на основания за възобновяване, установи следното: </w:t>
        <w:tab/>
        <w:br/>
        <w:tab/>
        <w:t xml:space="preserve"> </w:t>
        <w:tab/>
        <w:br/>
        <w:tab/>
        <w:t xml:space="preserve">Окръжният съд в гр. Силистра с определение № 14 от 23.09.2014 г. по нохд № 209/2014 г. одобрил споразумение между прокурора и защитника на подсъдимия, подписано от подсъдимия, според което Н. И. К. бил признат за виновен в това че </w:t>
        <w:tab/>
        <w:br/>
        <w:tab/>
        <w:t xml:space="preserve"> </w:t>
        <w:tab/>
        <w:br/>
        <w:tab/>
        <w:t xml:space="preserve">1.на 11.04.2014 г. в гр.Ист. без надлежно разрешително придобил високорисково наркотично вещество - хероин с тегло 32273 гр. на обща стойност 2 904 570 лева - особено големи размери, поради което и на основание чл. 354а, ал. 2, изр. 2, пр. 2 във вр. с чл. 354а, ал. 1, пр. 3 и чл. 55, ал. 1 и ал. 2 от НК му били наложени наказания четири години лишаване от свобода и глоба в размер на 25 000 лева</w:t>
        <w:tab/>
        <w:br/>
        <w:tab/>
        <w:t xml:space="preserve"> </w:t>
        <w:tab/>
        <w:br/>
        <w:tab/>
        <w:t xml:space="preserve">2.на 13.04.2014 г. без надлежно разрешително пренесъл през границата на страната на ГКПП - М. Т високорисково наркотично вещество - хероин с тегло 32 273 грама на стойност 2 904 570 лева, като предметът на престъплението е в особено големи размери и случаят е особено тежък, поради което и на основание чл. 242, ал. 4, пр. 1, във вр. с ал. 2, пр. 1 във вр. с ал. 1 и чл. 55, ал. 1 и ал. 2 от НК му били наложени наказания лишаване от свобода за срок от пет години и глоба в размер от 100 000 лева</w:t>
        <w:tab/>
        <w:br/>
        <w:tab/>
        <w:t xml:space="preserve"> </w:t>
        <w:tab/>
        <w:br/>
        <w:tab/>
        <w:t xml:space="preserve">3.на 14.04.2014 г. без надлежно разрешително направил опит да пренесе през границата на страната на ГКПП – Силистра високорисково наркотично вещество - хероин с тегло 32 273 грама на стойност 2 904 570 лева, като предметът на престъплението е в особено големи размери и случаят е особено тежък, поради което и на основание чл. 242, ал. 4, пр. 1, във вр. с ал. 2, пр. 1 във вр. с ал. 1 във вр. с чл. 18, ал. 1 и чл. 55, ал. 1 и ал. 2 от НК му били наложени наказания лишаване от свобода за срок от пет години и глоба в размер от 100 000 лева.</w:t>
        <w:tab/>
        <w:br/>
        <w:tab/>
        <w:t xml:space="preserve"> </w:t>
        <w:tab/>
        <w:br/>
        <w:tab/>
        <w:t xml:space="preserve">На основание чл. 23 от НК на подсъдимия била определена санкция от пет години лишаване от свобода и глоба в размер на 100 000 лева.</w:t>
        <w:tab/>
        <w:br/>
        <w:tab/>
        <w:t xml:space="preserve"> </w:t>
        <w:tab/>
        <w:br/>
        <w:tab/>
        <w:t xml:space="preserve">На основание чл. 354а, ал. 6 от НК в полза на държавата бил отнет лек автомобил „М. - С.. ......”.</w:t>
        <w:tab/>
        <w:br/>
        <w:tab/>
        <w:t xml:space="preserve"> </w:t>
        <w:tab/>
        <w:br/>
        <w:tab/>
        <w:t xml:space="preserve">Това определение не е проверявано по касационен ред.</w:t>
        <w:tab/>
        <w:br/>
        <w:tab/>
        <w:t xml:space="preserve"> </w:t>
        <w:tab/>
        <w:br/>
        <w:tab/>
        <w:t xml:space="preserve">Искането за неговата отмяна по реда на възобновяването е направено в законния шестмесечен срок от процесуалнолегитимирана страна, поради което е допустимо.</w:t>
        <w:tab/>
        <w:br/>
        <w:tab/>
        <w:t xml:space="preserve"> </w:t>
        <w:tab/>
        <w:br/>
        <w:tab/>
        <w:t xml:space="preserve">Разгледано по същество е неоснователно по следните съображения:</w:t>
        <w:tab/>
        <w:br/>
        <w:tab/>
        <w:t xml:space="preserve"> </w:t>
        <w:tab/>
        <w:br/>
        <w:tab/>
        <w:t xml:space="preserve">Изложените доводи не подкрепят твърдението за допуснати от окръжния съд съществени нарушения на процесуалните правила по чл. 348, ал. 1, т. 2 от НПК. Искането игнорира процесуалните особености на процедурата по чл. 381- чл. 383 от НПК, която е следвал настоящия процес. Между прокурора и защитника на подсъдимия в досъдебното производство е постигнато споразумение за решаване на делото, в което са отразени съвпадащите им волеизявления по всички въпроси, посочени в чл. 381, ал. 5 от НПК включително относно фактическите признаци на извършените деяния, датата и мястото на извършване и правната им квалификация. Подсъдимият декларирал писмено, че се отказва от съдебно разглеждане на делото по общия ред. Окръжният съд, в съдебно заседание на 23.09.2014 г.,преди да пристъпи към разглеждане на споразумението, разяснил на подсъдимия правата му по НПК, след което той заявил, че разбира обвинението, признава се за виновен, известен е за последиците от споразумението и е съгласен с тях. Пред съда подсъдимият заявил, че доброволно подписва споразумението. В искането на главния прокурор не се съдържат оплаквания, че процесът на постигане на споразумение и представянето му пред съда е опорочен и се отклонява от действителната воля на прокурора или обвиняемия. Данни в тази насока не се откриват и при внимателен служебен преглед на извършените процесуални действия. При това положение атакуваният съдебен акт би бил уязвим само при нарушение на чл. 382, ал. 7 от НПК –в хипотеза, при която съдът е допуснал одобрение на споразумение, противоречащо на закона и морала. Аргументите в искането не подкрепят подобна възможност. В досието по делото има достатъчно данни в подкрепа на съставомерните изводи в споразумението. Парадоксално е, че прокуратурата се позовава на фактическа необоснованост на деяния, които в същото време намира за престъпни и санкционирани по снизходителен начин. Въпреки това противоречие и за пълнота на изложението настоящият съдебен състав намира за полезно да разгледа приведените в негова защита аргументи, доколкото дължи проверка дали споразумението не е одобрено в нарушение на принципа, прогласен от чл. 31, ал. 2 от Конституцията на РБ и процесуално закрепен чрез чл. 116, ал. 1 от НПК, забраняващ осъждане единствено въз основа на самопризнания на обвиняем. </w:t>
        <w:tab/>
        <w:br/>
        <w:tab/>
        <w:t xml:space="preserve"> </w:t>
        <w:tab/>
        <w:br/>
        <w:tab/>
        <w:t xml:space="preserve">На стр. 2 от искането се отбелязва, че „не е установен фактът и не са събрани доказателства относно това на коя дата /на 12 или на 13.04.2014 г./ обвиняемият е влязъл в Р. Б и през кой ГКПП”, което е резултат на пропуск да бъде „ изискана информация дали обвиняемият К. е пътувал на 13/13.04.2014 г. с автобус на фирма „Н.” по маршрут Ист. - Р. и в колко часа на коя дата е влязъл в Р. Б, през ГКПП – М. Т ли е преминал и кога е пристигнал в гр.Р.” Всички тези обстоятелства са установени чрез обясненията на обвиняемия, които намират косвена подкрепа в доказателствата, съдържащи се в протоколите за оглед, претърсване и изземване, приложените към тях фотоалбуми и показанията на свидетелите Р. С. Р., Х. Б. Б., О. А. С., Х. Р. А., Б. А. Б., Споразумението е базирано на доказателствена база, поради което определението, с което е одобрено, която не се конфронтира с основните процесуални принципи за установяване на обективната истина / чл. 13, ал. 1 от НПК / и за доказване на обвинението / чл. 116, ал. 1 от НПК/, приложени в контекста на особената процедура за решаване на делото със споразумение.</w:t>
        <w:tab/>
        <w:br/>
        <w:tab/>
        <w:t xml:space="preserve"> </w:t>
        <w:tab/>
        <w:br/>
        <w:tab/>
        <w:t xml:space="preserve">Несподелими са и възраженията за съществено нарушение на материалния закон поради неправилна правна квалификация на контрабандата като две отделени престъпления, а не като едно продължавано престъпление. Двете инкриминирани деяния наистина осъществяват един и същ престъпен състав и са извършени през непродължителен период от време, но при различна обстановка, поради което не са обхванати от разпоредбата на чл. 26, ал. 1 от НК.</w:t>
        <w:tab/>
        <w:br/>
        <w:tab/>
        <w:t xml:space="preserve"> </w:t>
        <w:tab/>
        <w:br/>
        <w:tab/>
        <w:t xml:space="preserve">Не са налице процесуални предпоставки за възобновяване на производството по делото и поради явна несправедливост на обема наказателна принуда. Наложените наказания са съобразени със санкционните части на приложените правни норми в режим на индивидуализация по чл. 55 от НК, допустим при постигнато споразумение. Изложените в искането съображения не насочват към нарушение на закона или процесуалните правила или към извод за морална нетърпимост на наказанията. При споразумение тежестта на санкцията е важен елемент от мотивите, водещи към съвпадение на волеизявленията на страните, поради което не може да бъде оценявана повторно за целесъобразност в извънредна процедура за отмяна на влязъл в сила съдебен акт, ако не са налице други основания за неговата ревизия.</w:t>
        <w:tab/>
        <w:br/>
        <w:tab/>
        <w:t xml:space="preserve"> </w:t>
        <w:tab/>
        <w:br/>
        <w:tab/>
        <w:t xml:space="preserve">На последно място извършваната проверка не намира за допустимо възобновяване на производството за да бъде поправяно на правното основание за отнемане на моторното превозно средство, с което е извършен опит за контрабанда на 14.04.2014 г. Допуснатата непрецизност не е от категорията на съществените нарушения на закона. С нея не се засягат права на страни или трети лица, тъй като съгласно чл. 242, ал. 8 от НК моторното превозно средство безусловно подлежи на отнемане и този резултат е постигнат с одобреното споразумение.</w:t>
        <w:tab/>
        <w:br/>
        <w:tab/>
        <w:t xml:space="preserve"> </w:t>
        <w:tab/>
        <w:br/>
        <w:tab/>
        <w:t xml:space="preserve">Водим от горното и на основание чл. 424 от НПК Върховният касационен съд, второ наказателно отделение, след като установи, че не са налице предпоставките на чл. 422, ал. 1, т. 5 от НПК</w:t>
        <w:tab/>
        <w:br/>
        <w:tab/>
        <w:t xml:space="preserve"> </w:t>
        <w:tab/>
        <w:br/>
        <w:tab/>
        <w:t xml:space="preserve">РЕШИ: ОСТАВЯ БЕЗ УВАЖЕНИЕ искането на главния прокурор на Р. Б за възобновяване на нохд №209/2014 г. на Окръжен съд - Силистра.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