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№183/08.06.2015 по гр. д. №7381/2014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183</w:t>
        <w:tab/>
        <w:br/>
        <w:tab/>
        <w:t xml:space="preserve"> </w:t>
        <w:tab/>
        <w:br/>
        <w:tab/>
        <w:t xml:space="preserve">гр. София, 08.06.2015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отделение, в открито съдебно заседание на седми май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участието на секретаря С. Т, като разгледа докладваното от съдия Б. Ц, гр. дело № 7381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от ГПК. </w:t>
        <w:tab/>
        <w:br/>
        <w:tab/>
        <w:t xml:space="preserve"> </w:t>
        <w:tab/>
        <w:br/>
        <w:tab/>
        <w:t xml:space="preserve">Образувано е по касационна жалба на М. А. П. срещу решение № 163/19.09.2014 г., постановено по въззивно гр. дело № 337/2014 г. на Ямболския окръжен съд. С обжалваното въззивно решение, като е потвърдено решение № 483/08.07.2014 г. по гр. дело № 408/2014 г. на Ямболския районен съд, са отхвърлени предявените от жалбоподателката срещу [фирма] искове за признаване за незаконни и отмяна на дисциплинарните наказания „забележка” и „предупреждение за уволнение”, наложени й съответно – със заповед № 4/06.01.2014 г. и заповед № 21/22.01.2014 г. на управителя на ответното дружество; в тежест на жалбоподателката са възложени и разноските по делото. 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 на обжалваното въззивно решение, поради нарушение на материалния закон, съществено нарушение на съдопроизводствените правила и необоснованост – касационни основания по чл. 281, т. 3 от ГПК. </w:t>
        <w:tab/>
        <w:br/>
        <w:tab/>
        <w:t xml:space="preserve"> </w:t>
        <w:tab/>
        <w:br/>
        <w:tab/>
        <w:t xml:space="preserve">О. [] в отговора на касационната жалба, в писмени бележки и в откритото съдебно заседание излага доводи за неоснователност на жалбата. </w:t>
        <w:tab/>
        <w:br/>
        <w:tab/>
        <w:t xml:space="preserve"> </w:t>
        <w:tab/>
        <w:br/>
        <w:tab/>
        <w:t xml:space="preserve">С определение № 336/06.03.2015 г. по настоящото дело е допуснато касационното обжалване на въззивното решение на основание чл. 280, ал. 1, т. 1 от ГПК, по следния процесуалноправен въпрос: когато в производство по трудов спор по оспорване на дисциплинарно наказание е направен довод за неравноправно третиране – дискриминация, по признак членство в синдикална организация, съдът има ли правомощие да откаже да разгледа този довод с мотива, че той има значение само в производствата пред Комисията за защита от дискриминация (КЗД). Прието е, че с обжалваното въззивно решение този въпрос е разрешен в противоречие със задължителната практика на ВКС, формирана по реда на чл. 290 от ГПК. </w:t>
        <w:tab/>
        <w:br/>
        <w:tab/>
        <w:t xml:space="preserve"> </w:t>
        <w:tab/>
        <w:br/>
        <w:tab/>
        <w:t xml:space="preserve">В решение № 115/02.08.2013 г. по гр. дело № 626/2012 г. на ІV-то гр. отд. на ВКС, по въпроса за разпределение на доказателствената тежест при въведено в рамките на трудовия спор оплакване за неравно третиране по смисъла на ЗЗДискр, е прието следното: Съгласно чл. 127, ал. 1 от ГПК, всяка страна е длъжна да установи фактите, от които черпи изгодни за себе си правни последици. В производството по трудов спор за отмяна на незаконно уволнение, ответникът-работодател следва да установи всички факти, дали му основание да упражни потестативното си право да прекрати извънсъдебно трудовото правоотношение. Когато работникът твърди, че уволнението му е проява на дискриминация, то съгласно чл. 9 от ЗЗДискр, ответникът-работодател следва да докаже, че правото на равно третиране не е било нарушено, но след като ищецът докаже факти, от които може да се направи извод, че е била налице дискриминация. В решение № 416/03.12.2013 г. по гр. дело № 1844/2013 г. на ІV-то гр. отд. на ВКС е прието, че съгласно константната практика на ВКС, преценката на работодателя за промяна на изискванията за заемане на дадена длъжност е суверенна и е по целесъобразност – тя не подлежи на съдебен контрол, стига по този начин да не се нарушава императивна правна норма, да не се злоупотребява с право или да не се установява дискриминационен подход; както и че страните по трудовите правоотношения следва да спазват императивните законови изисквания, сред които са и забраната за злоупотреба с право или пряка и непряка дискриминация, поради което контролът на съда за законосъобразност на уволнението във всички случаи и в частност по чл. 328, ал. 1, т. 6 от КТ, включва и преценката дали трудовите права и задължения се осъществяват добросъвестно съобразно изискванията на законите. </w:t>
        <w:tab/>
        <w:br/>
        <w:tab/>
        <w:t xml:space="preserve"> </w:t>
        <w:tab/>
        <w:br/>
        <w:tab/>
        <w:t xml:space="preserve">Настоящият съдебен състав възприема, така формираната по реда на чл. 290 от ГПК практика на ВКС, като създадена при точно тълкуване на закона. В допълнение следва да се посочи, че след като чл. 8, ал. 3 от КТ изрично установява забрана на пряка или непряка дискриминация (включително – основана на членуване в синдикални организации, каквато е част от постановката на поставения по делото правен въпрос) при осъществяване на всички субективни трудови права и задължения (включително на субективното право на работодателя да наложи дисциплинарно наказание на работника или служителя), то цитираната задължителна практика на ВКС е приложима и относно трудови спорове по оспорване на дисциплинарни наказания „забележка” и „предупреждение за уволнение” (а не само относно трудови спорове по чл. 344, ал. 1 от КТ – при защита срещу незаконно уволнение, във връзка с каквито е формирана тази практика). Следователно, когато и в производство по трудов спор по оспорване на дисциплинарно наказание е направен довод за неравноправно третиране – дискриминация, по признак членство в синдикална организация, съдът не може да откаже да разгледа този довод, включително с мотива, че той имал значение само в производствата пред КЗД по ЗЗДискр. Този извод пряко произтича и от разпоредбите на чл. 17, ал. 1, във вр. с чл. 2 от ГПК, като е налице и задължителна практика на ВКС, с която е изяснено и че защитата пред КЗД по реда на разд. І от гл. ІV на ЗЗДискр е само алтернатива на съдебната защита по исков ред. </w:t>
        <w:tab/>
        <w:br/>
        <w:tab/>
        <w:t xml:space="preserve"> </w:t>
        <w:tab/>
        <w:br/>
        <w:tab/>
        <w:t xml:space="preserve">В противоречие с цитираната задължителна практика на ВКС, в мотивите към обжалваното по настоящото дело въззивно решение, окръжният съд е приел, че наведените от жалбоподателката-ищца (още с исковата й молба – при оспорването на наложените й дисциплинарни наказания „забележка” и „предупреждение за уволнение”) доводи за дискриминация на синдикалните членове в предприятието от страна на ответника-работодател, и конкретно – спрямо нея, като председател на синдикалната организация – при налагане на процесните дисциплинарни наказания, „...се преценяват като неоснователни, тъй като същите биха били релевантни в едно специално производство по ЗЗДискр”, т. е. – съдът е отказал да разгледа тези доводи по същество в рамките на трудовия спор. </w:t>
        <w:tab/>
        <w:br/>
        <w:tab/>
        <w:t xml:space="preserve"> </w:t>
        <w:tab/>
        <w:br/>
        <w:tab/>
        <w:t xml:space="preserve">Предвид възприетото разрешение на поставения по делото процесуалноправен въпрос, основателно е оплакването в касационната жалба, че с отказа да разгледа доводите на жалбоподателката-ищца за неравноправно (дискриминационно) третиране на същата от страна на ответника-работодател при налагането на процесните дисциплинарни наказания, в сравнение с работници и служители, които не са синдикални членове, въззивният съд е допуснал нарушение на съдопроизводствените правила, а именно – на нормите на чл. 17, ал. 1, във вр. с чл. 2 от ГПК.Отелно е и оплакването на жалбоподателката, че също в нарушение на съдопроизводствените правила (чл. 266, ал. 2, т. 1 и ал. 3 от ГПК, във вр. и с чл. 9 от ЗЗДискр), с определението си по чл. 267 от ГПК отм.. 09.2014 г. въззивният съд е отказал да събере като писмени доказателства, посочените с въззивната жалба на ищцата съдебни актове, които са относими към доводите й за неравноправно (дискриминационно) третиране, част от които писмени доказателства първоначално са били приети по делото от първоинстанционния съд, но то й е отменил определението си за това с мотив за неотносимост на същитете, а друга част са актове, постановени, респ. – и узнати от жалбоподателката-ищца след приключването на съдебното дирене пред първата инстанция.</w:t>
        <w:tab/>
        <w:br/>
        <w:tab/>
        <w:t xml:space="preserve"> </w:t>
        <w:tab/>
        <w:br/>
        <w:tab/>
        <w:t xml:space="preserve">Останалите оплаквания в касационната жалба са неоснователни. По делото са събрани всички останали (извън посочените по-горе) доказателства, които са относими към правния спор, като въз основа на тях въззивният съд правилно е установил останалите релевантни факти по делото. Поначало правилно е приложен и материалният закон, като е прието, че жалбоподателката-ищца е осъществила (формално) състава на дисциплинарното нарушение „неуплътняване на работното време” (чл. 187, т. 1, предл. 3 от КТ), като през работно време е осъществявала телефонни разговори по синдикални въпроси и сама се е явила на среща между ръководството на дружеството-работодател и друг служител, като по този начин е осъществила синдикална дейност, не по регламентирания законов ред – без да е ползвала отпуск по чл. 159 от КТ и при липса на К., уреждащ синдикалната дейност в ответното дружество. </w:t>
        <w:tab/>
        <w:br/>
        <w:tab/>
        <w:t xml:space="preserve"> </w:t>
        <w:tab/>
        <w:br/>
        <w:tab/>
        <w:t xml:space="preserve">Установените по-горе нарушения на съдопроизводствените правила (на чл. 17, ал. 1, във вр. с чл. 2 от ГПК и на чл. 266, ал. 2, т. 1 и ал. 3 от ГПК, във вр. и с чл. 9 от ЗЗДискр), които е допуснал въззивният съд, са съществени. Ако беше приел посочените по-горе писмени доказателства, представени с въззивната жалба на ищцата, и беше обсъдил същите и доводите й за незаконосъобразност на процесните дисциплинарни наказания, във връзка с които тези доказателства са представени по делото – за неравноправно (дискриминационно) третиране в качеството й на синдикален член и лидер, наред с останалите доказателства и обстоятелства по делото, окръжният съд би могъл да достигне до различни изводи относно законосъобразността на наложените дисциплинарни наказания – най-вече във връзка с приложението на материалноправната норма на чл. 189, ал. 1 от КТ. </w:t>
        <w:tab/>
        <w:br/>
        <w:tab/>
        <w:t xml:space="preserve"> </w:t>
        <w:tab/>
        <w:br/>
        <w:tab/>
        <w:t xml:space="preserve">При така установените по делото, съществени нарушения на съдопроизводствените правила, допуснати от въззивния съд, съгласно чл. 293, ал. 2 от ГПК обжалваното въззивно решение, като неправилно следва да бъде отменено, като съгласно чл. 293, ал. 3 от ГПК делото следва да се върне за ново разглеждане от друг въззивен състав на окръжния съд. </w:t>
        <w:tab/>
        <w:br/>
        <w:tab/>
        <w:t xml:space="preserve"> </w:t>
        <w:tab/>
        <w:br/>
        <w:tab/>
        <w:t xml:space="preserve">При повторното разглеждане на делото въззивната инстанция следва, съгласно чл. 266, ал. 2, т. 1 и ал. 3 от ГПК, във вр. и с чл. 9 от ЗЗДискр, да допусне и да приеме в открито съдебно заседание, посочените с въззивната жалба на ищцата-касатор, писмени доказателства – съдебни актове, които са относими към доводите й за неравноправно (дискриминационно) третиране. Също с оглед приложението на разпределението на доказателствената тежест по чл. 9 от ЗЗДискр, въззивният съд следва да даде възможност на ответното дружество да посочи насрещни доказателства, които да бъдат събрани в същото открито съдебно заседание. В мотивите към новото си решение по спора въззивният съд следва да обсъди и доводите на ищцата за неравноправно (дискриминационно) третиране, и събраните във връзка с тези доводи доказателства – в съвкупност с останалите доказателства по делото – най-вече във връзка с приложението на чл. 189, ал. 1 от КТ, като се съобрази и с разясненията по приложението на чл. 9 от ЗЗДискр в рамките на трудовия спор, дадени с цитираното по-горе решение № 115/02.08.2013 г. по гр. дело № 626/2012 г. на ІV-то гр. отд. на ВКС. </w:t>
        <w:tab/>
        <w:br/>
        <w:tab/>
        <w:t xml:space="preserve"> </w:t>
        <w:tab/>
        <w:br/>
        <w:tab/>
        <w:t xml:space="preserve">Съгласно разпоредбите на чл. 294, ал. 2, във вр. с чл. 78 и чл. 81 от ГПК, съобразно крайния изход на правния спор, въззивният съд следва да се произнесе и по претенциите на страните относно присъждането на разноските по делото, включително – направените пред настоящата касационна инстанция по делото.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163/19.09.2014 г., постановено по въззивно гр. дело № 337/2014 г. на Ямболския окръжен съд;</w:t>
        <w:tab/>
        <w:br/>
        <w:tab/>
        <w:t xml:space="preserve"> </w:t>
        <w:tab/>
        <w:br/>
        <w:tab/>
        <w:t xml:space="preserve">ВРЪЩА делото на Ямболския окръжен съд за ново разглеждане от друг негов въззивен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