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№2271/10.05.2024 по гр. д. №576/2023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2271</w:t>
        <w:tab/>
        <w:br/>
        <w:tab/>
        <w:t xml:space="preserve"/>
        <w:tab/>
        <w:br/>
        <w:tab/>
        <w:t xml:space="preserve">София, 10.05. 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24.04.2024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576/2023 г.</w:t>
        <w:tab/>
        <w:br/>
        <w:tab/>
        <w:t xml:space="preserve"/>
        <w:tab/>
        <w:br/>
        <w:tab/>
        <w:t xml:space="preserve">Производството е по чл.248, ал.1 ГПК вр. чл.295 ГПК.</w:t>
        <w:tab/>
        <w:br/>
        <w:tab/>
        <w:t xml:space="preserve"/>
        <w:tab/>
        <w:br/>
        <w:tab/>
        <w:t xml:space="preserve">Образувано е по молба на Р. И. И. за изменение на постановеното по делото решение № 41/22.01.2024 г. в частта за разноските, с която е осъдена да заплати на Военномедицинска академия сумата 2 600 (две хиляди и шестстотин) лева за юрисконсултско възнаграждение за всички съдебни инстанции.</w:t>
        <w:tab/>
        <w:br/>
        <w:tab/>
        <w:t xml:space="preserve"/>
        <w:tab/>
        <w:br/>
        <w:tab/>
        <w:t xml:space="preserve">Молителката (процесуалната и представителка адв. В. В.) твърди, че е налице противоречие между мотивите и диспозитива, т. к. в мотивите е написано, че: „жалбоподателят не е направил искане да му бъдат присъдени направените по делото разноски, нито е представил списък на такива разноски, поради което такива не следва да му се присъждат“. Твърди също, че съгласно чл.78, ал.8 ГПК на ВМА се дължи юрисконсултско възнаграждение, но сумата е завишена и иска юрисконсултското възнаграждение да бъде намалено до посочения в Наредбата за заплащане на правна помощ минимум.</w:t>
        <w:tab/>
        <w:br/>
        <w:tab/>
        <w:t xml:space="preserve"/>
        <w:tab/>
        <w:br/>
        <w:tab/>
        <w:t xml:space="preserve">Ответникът по молбата Военномедицинска академия (ВМА) в писмен отговор твърди, че молбата е неоснователна, че няма никакво противоречие между мотивите и диспозитива – съдът е присъдил юрисконсултско възнаграждение, каквото е поискано и не е присъдил разноски, които не са поискани. Присъдената сума не са разноски по делото. Юрисконсултското възнаграждение е различно от разноските по делото. Излага подробно последователни доводи за това, че е бил представляван от юрисконсулт във всички инстанции по делото и че са налице всички предпоставки за присъждане на юрисконсултско възнаграждение.</w:t>
        <w:tab/>
        <w:br/>
        <w:tab/>
        <w:t xml:space="preserve"/>
        <w:tab/>
        <w:br/>
        <w:tab/>
        <w:t xml:space="preserve">Молбата е подадена в срока по чл.248, ал.1 ГПК от страна по делото, поради което е допустима, но неоснователна по изложените в мотивите на решението и в отговора на молбата съображения:</w:t>
        <w:tab/>
        <w:br/>
        <w:tab/>
        <w:t xml:space="preserve"/>
        <w:tab/>
        <w:br/>
        <w:tab/>
        <w:t xml:space="preserve">Пълните мотиви, които съдът е изложил по отношение на разноските на ВМА са както следва:</w:t>
        <w:tab/>
        <w:br/>
        <w:tab/>
        <w:t xml:space="preserve"/>
        <w:tab/>
        <w:br/>
        <w:tab/>
        <w:t xml:space="preserve">„Жалбоподателят иска ответницата да бъде осъдена да му заплати юрисконсултско възнаграждение за всички съдебни инстанции. С оглед изхода от спора и на основание чл.78,ал.8 ГПК вр. чл.37 ЗПП вр. чл.23,т.1 НЗПП искането е основателно в общ размер 2 600 лева за първата инстанция, първата въззивна, първата касационна, втората въззивна и втората касационна инстанции. Жалбоподателят не е направил искане да му бъдат присъдени направените по делото разноски, нито е представил списък на такива разноски, поради което такива не следва да му се присъждат.“</w:t>
        <w:tab/>
        <w:br/>
        <w:tab/>
        <w:t xml:space="preserve"/>
        <w:tab/>
        <w:br/>
        <w:tab/>
        <w:t xml:space="preserve">От изложеното е видно, че доводът за липсата на мотиви за присъждане на юрисконсултско възнаграждение е неоснователен. </w:t>
        <w:tab/>
        <w:br/>
        <w:tab/>
        <w:t xml:space="preserve"/>
        <w:tab/>
        <w:br/>
        <w:tab/>
        <w:t xml:space="preserve">Съдът е разграничил юрисконсултско възнаграждение от направени по делото разноски, както това е предвидено в разпоредбата на чл.78 ГПК, и съдът е разграничил това, че ВМА е поискала присъждането на юрисконсултско възнаграждение, а не е поискала присъждането на разноски. Докато в молбата на Р. И. (на процесуалната и представителка адв. В. В.) се съдържа твърдение, основано на част от мотивите, извадена от контекст, в която тези разграничения не са отразени. Твърдението, на което е основана молбата е невярно и тенденциозно.</w:t>
        <w:tab/>
        <w:br/>
        <w:tab/>
        <w:t xml:space="preserve"/>
        <w:tab/>
        <w:br/>
        <w:tab/>
        <w:t xml:space="preserve"> Вторият довод също е неоснователен, защото в мотивите е посочено, че определеното юрисконсултско възнаграждение в общ размер 2 600 лева е за разглеждането на делото в пет инстанции (средно по 520 лева), което е изцяло в рамките и под горната граница на определените с чл.23,т.1 НЗПП размери (до 180 лева за исковете по чл.344, ал.1, т.1 и т.2 КТ) и до 360 лева по иска по чл.344, ал.1, т.3 КТ). Към това може да се добави и че определеният размер за една инстанция е по-нисък от уговорения размер на възнаграждението между молителката и адв. В. Волева за касационната инстанция – 800 лева, което не подкрепя основателността на молбата.</w:t>
        <w:tab/>
        <w:br/>
        <w:tab/>
        <w:t xml:space="preserve"/>
        <w:tab/>
        <w:br/>
        <w:tab/>
        <w:t xml:space="preserve">Крайният извод е, че нито е допусната грешка, нито са налице предпоставките за изменение на решението в частта за разноските.</w:t>
        <w:tab/>
        <w:br/>
        <w:tab/>
        <w:t xml:space="preserve"/>
        <w:tab/>
        <w:br/>
        <w:tab/>
        <w:t xml:space="preserve">Поради което молбата е неоснователна и следва да бъде оставена без уважение.</w:t>
        <w:tab/>
        <w:br/>
        <w:tab/>
        <w:t xml:space="preserve"/>
        <w:tab/>
        <w:br/>
        <w:tab/>
        <w:t xml:space="preserve">Воден от изложеното и на основание чл.248 ГПК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искането на Р. И. И. за изменение на решение № 41/22.01.2024 г. по гр. д. № 576/2023 г. на ВКС, IV г. о. в частта за разноските.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