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№20/20.05.2015 по търг. д. №3455/2014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20 </w:t>
        <w:tab/>
        <w:br/>
        <w:tab/>
        <w:t xml:space="preserve"> </w:t>
        <w:tab/>
        <w:br/>
        <w:tab/>
        <w:t xml:space="preserve"> [населено място], 20, 05, 2015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В. К. С,ТЪРГОВСКА КОЛЕГИЯ, първо търговско отделение, в открито съдебно заседание на шестнадесети февруари, през две хиляди и четиринадесета година, в състав: </w:t>
        <w:tab/>
        <w:br/>
        <w:tab/>
        <w:t xml:space="preserve"> </w:t>
        <w:tab/>
        <w:br/>
        <w:tab/>
        <w:t xml:space="preserve"> ПРЕДСЕДАТЕЛ:Е. Ч. Ч:РОСИЦА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при секретаря Н. Т и като разгледа докладваното от съдия Божилова т. д. № 3455 / 2014 год.,за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 ал. 1 т. 5 ГПК. </w:t>
        <w:tab/>
        <w:br/>
        <w:tab/>
        <w:t xml:space="preserve"> </w:t>
        <w:tab/>
        <w:br/>
        <w:tab/>
        <w:t xml:space="preserve"> Образувано е по молба на Р. С. П., за отмяна на влязло в сила решение № 161/19.04.2012 год. по гр. д.№ 1176 / 2011 год. на Карловски районен съд, с което по реда на чл. 422 ал. 1 вр. с чл. 124 ал. 1 ГПК е установено по отношение на ищеца [фирма],че дружеството има вземане спрямо молителя в размер на 5 000 лева – неиздължена главница по запис на заповед от 11.05.2009 год., ведно със законната лихва върху сумата, считано от 21.01.2011 год. до окончателното й изплащане.Молителят се позовава на пропуск на процесуалния си представител – адвокат – да обжалва, респ. да му съобщи за постановеното от първоинстанционния съд съдебно решение, за да би предприел сам той обжалването му, като с това твърди накърнено правото си на защита.В останалата си част молбата, както и писмената защита по делото, съдържат доводи относно неправилността на съдебното решение, ирелевантни за настоящото производство.</w:t>
        <w:tab/>
        <w:br/>
        <w:tab/>
        <w:t xml:space="preserve"> </w:t>
        <w:tab/>
        <w:br/>
        <w:tab/>
        <w:t xml:space="preserve"> Ответната страна - [фирма] – оспорва молбата и моли същата да бъде оставена без уважение, тъй като сочените обстоятелства не обосновават основание по чл. 303 ал. 1 т. 5 ГПК,предвид наличието на редовно и неоттеглено от молителя упълномощаване на процесуален представител по делото, комуто решението е било надлежно съобщено.Претендира разноски. </w:t>
        <w:tab/>
        <w:br/>
        <w:tab/>
        <w:t xml:space="preserve"> </w:t>
        <w:tab/>
        <w:br/>
        <w:tab/>
        <w:t xml:space="preserve"> Молбата за отмяна е допустима, подадена в срока по чл. 305 ал. 1 т. 5 ГПК,считано от узнаване на решението, от легитимирана за подаването й страна. 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неоснователна. </w:t>
        <w:tab/>
        <w:br/>
        <w:tab/>
        <w:t xml:space="preserve"> </w:t>
        <w:tab/>
        <w:br/>
        <w:tab/>
        <w:t xml:space="preserve"> Обстоятелствената част на молбата навежда на основание по чл. 303 ал. 1 т. 5 пр. второ ГПК, което предпоставя, в резултат на нарушение на съдопроизводствени правила, страната да не е била надлежно представлявана - от лице без валидно възникнала или без все още съществуваща, макар възникнала валидно / поради оттегляне, отказ / представителна власт за същата, в производството в което е постановен актът, подлежащ на отмяна.В производството пред Кюстендилски районен съд молителят е представляван от редовно упълномощен адвокат, надлежно уведомен и за постановеното съдебно решение, поради което и не е налице нарушено съдопроизводствено правило, относимо към гарантиране защитата на страната, по смисъла на чл. 303 ал. 1 т. 5 ГПК. Няма задължение за съда да уведоми и страната, при наличие на нейн процесуален представител и липса на пречки за уведомяването му, какъвто е и настоящия случай. </w:t>
        <w:tab/>
        <w:br/>
        <w:tab/>
        <w:t xml:space="preserve"> </w:t>
        <w:tab/>
        <w:br/>
        <w:tab/>
        <w:t xml:space="preserve">Лошото процесуално представителство, в нарушение на чл. 43 ал. 2 от ЗАдв (ЗАКОН ЗА АДВОКАТУРАТА),не съставлява основание по чл. 303 ал. 1 т. 5 ГПК,тъй като контролирането му не е в задълженията на съда и съответно не се явява резултат от нарушение на конкретно съдопроизводствено правило, въвеждащо такава отговорност. Недобросъвестността при упражняването на представителната власт е съобразима и преценима във вътрешните отношения между представляван и представител, тъй като съставлява нарушение на поетите с договора за правна помощ задължения.Нормата на чл. 303 ал. 1 т. 5 ГПК не може да бъде прилагана разширително – в този смисъл реш. № 142 / 17.12.2009 год. по т. д.№ 486 / 2009 год. на на ІІ т. о. на ВКС, реш. № 410 / 08.07.2010 год. по гр. д. № 979/ 2009 год. на ІV г. о. на ВКС, реш. по т. д.№ 185 / 2011 год. на ТК, ІІ т. о. на ВКС и др..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Р. С. П. за отмяна, на основание чл. 303 ал. 1 т. 5 ГПК, влязлото в сила реш. № 161 / 19.04.2012 год. по гр. д.№ 1176 / 2011 год. на Карловски районен съд.</w:t>
        <w:tab/>
        <w:br/>
        <w:tab/>
        <w:t xml:space="preserve"> </w:t>
        <w:tab/>
        <w:br/>
        <w:tab/>
        <w:t xml:space="preserve">ОСЪЖДА Р. С. П., на основание чл. 81 вр. с чл. 78 ал. 3 ГПК, да заплати на [фирма] разноски за настоящото производство, в размер на 350 лева – заплатено адвокатско възнаграждение. </w:t>
        <w:tab/>
        <w:br/>
        <w:tab/>
        <w:t xml:space="preserve"> </w:t>
        <w:tab/>
        <w:br/>
        <w:tab/>
        <w:t xml:space="preserve">Решението не подлежи на обжалване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