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№223/21.12.2011 по търг. д. №874/2010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заседание на 13 декември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Лилия Златкова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874-2010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[фирма] от г.София срещу въззивното решение от 22.04.10г. по г. д.№1718/09г. на СГС-ІІ-Б с-в, с което е отменено първоинстанционното решение от 2.12.08г. по г. д.№3551/08г. на СРС, ГК, 53 с-в и вместо него е постановено друго с което са отхвърлени предявените в обективно съединение от [фирма]-г.София срещу [фирма] искове на основание чл. 79 ал. 1 ЗЗД в размер на 8000 лв. и на основание чл. 86 ал. 1 ЗЗД в размер на 432.91лв..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необоснованост/чл. 281 т. 3 ГПК/.</w:t>
        <w:tab/>
        <w:br/>
        <w:tab/>
        <w:t xml:space="preserve"> </w:t>
        <w:tab/>
        <w:br/>
        <w:tab/>
        <w:t xml:space="preserve">Поддържа се, че съдът се е произнесъл неправилно по материалноправния въпрос за свободата на договаряне и в противоречие с посочената в касационната жалба практика на ВКС.</w:t>
        <w:tab/>
        <w:br/>
        <w:tab/>
        <w:t xml:space="preserve"> </w:t>
        <w:tab/>
        <w:br/>
        <w:tab/>
        <w:t xml:space="preserve">Също така касаторът поддържа, че липсва съдебна практика по въпроса за реда за реализиране на пряка отговорност за лошо изпълнение на третото лице-доставчик на стоката по договора за финансов лизинг, сключен между лизингодателя [фирма] и лизингополучателя-ищеца по делото [фирма] от г.София и касатор в настоящето производство.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258 и сл.ГПК в рамките на едномесечния преклузивен срок по чл. 283 ГПК.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отменителни основания по смисъла на чл. 281 ГПК приема следното:</w:t>
        <w:tab/>
        <w:br/>
        <w:tab/>
        <w:t xml:space="preserve"> </w:t>
        <w:tab/>
        <w:br/>
        <w:tab/>
        <w:t xml:space="preserve">Предмет на делото са предявени от [фирма] от г.София против [фирма]-г.София в обективно кумулативно съединение квантиминорен иск за 8000 лв. и иск по чл. 86 ал. 1 ЗЗД за сумата 423.91лв., представляваща мораторна лихва.</w:t>
        <w:tab/>
        <w:br/>
        <w:tab/>
        <w:t xml:space="preserve"> </w:t>
        <w:tab/>
        <w:br/>
        <w:tab/>
        <w:t xml:space="preserve">За да отхвърли така предявените искове въззивният съд в съобразителната част на решението, чиято отмяна се иска е приел, че уговорката, обективирана в двустранния приемо-предавателния прокол от 13.03.07г., подписан от представители на страните по делото за заплащане на отбив/отстъпка/ от цената в размер на 12000 лв. е нищожна поради липса на основание/чл. 26 ал. 2 ЗЗД/.</w:t>
        <w:tab/>
        <w:br/>
        <w:tab/>
        <w:t xml:space="preserve"> </w:t>
        <w:tab/>
        <w:br/>
        <w:tab/>
        <w:t xml:space="preserve">Предвид съществуващата практика на ВКС, в т. ч. и тази посочена от касатора в точно противоположен смисъл този извод на въззивният съд не може да бъде споделен.</w:t>
        <w:tab/>
        <w:br/>
        <w:tab/>
        <w:t xml:space="preserve"> </w:t>
        <w:tab/>
        <w:br/>
        <w:tab/>
        <w:t xml:space="preserve">При тълкуване клаузите на приемо-предавателния протокол от 13.03.07г., подписан от една страна от законния представител на [фирма]-г.София в качеството му на упълномощен представител на лизингодателя [фирма]-г.София и от друга страна от законния представител на [фирма] от г.София при условията на чл. 20 ЗЗД се налага извода, че стоката, предмет на процесния приемо-предавателния протокол е приета с дефекти, обстоятелство дало основание на страните да уговорят двустранно 12000 лв. отбив от цената, платим директно от [фирма]-г.София на [фирма] от г.София.</w:t>
        <w:tab/>
        <w:br/>
        <w:tab/>
        <w:t xml:space="preserve"> </w:t>
        <w:tab/>
        <w:br/>
        <w:tab/>
        <w:t xml:space="preserve">Обстоятелството, че е налице частично плащане от [фирма]-г.София в размер от 4000 лв. е породило правния интерес на ищеца да предяви иска, предмет на настоящето дело за сумата 8000 лв.</w:t>
        <w:tab/>
        <w:br/>
        <w:tab/>
        <w:t xml:space="preserve"> </w:t>
        <w:tab/>
        <w:br/>
        <w:tab/>
        <w:t xml:space="preserve">По своята правна характеристика двустранно констатираното лошо изпълнение в качествено отношение на процесната доставка, обективирано в цит. приемо-предавателния протокол от 13.03.07г., подписан от една страна от законния представител на [фирма]-г.София в качеството му на упълномощен представител на лизингодателя [фирма] и от друга страна от законния представител на [фирма] от г.София представлява извънсъдебно признание от страна на упълномощения представител на лизингодателя, което е подкрепено и с частично плащане от последния на уговорения между страните отбив от цената. </w:t>
        <w:tab/>
        <w:br/>
        <w:tab/>
        <w:t xml:space="preserve"> </w:t>
        <w:tab/>
        <w:br/>
        <w:tab/>
        <w:t xml:space="preserve">Допълнителен аргумент в подкрепа на горното е и това, че сключения между страните лизингов договор в чл. 5 ал. 1 предвижда прехвърляне на всички гаранционни права от лизингодателя на лизингополучателя.</w:t>
        <w:tab/>
        <w:br/>
        <w:tab/>
        <w:t xml:space="preserve"> </w:t>
        <w:tab/>
        <w:br/>
        <w:tab/>
        <w:t xml:space="preserve">Изложеното налага извода, че са налице предвидените в чл. 281т. 3 ГПК отменителни основания. </w:t>
        <w:tab/>
        <w:br/>
        <w:tab/>
        <w:t xml:space="preserve"> </w:t>
        <w:tab/>
        <w:br/>
        <w:tab/>
        <w:t xml:space="preserve">Като е приел, че уговорката в приемо-предавателния протокол от 13.03.07г. за заплащане на сумата от 12000 лв. е нищожна поради липса на основание въззивният съд е постановил неправилно решение, което следва да бъде отменено и вместо него постановено друго, с което да бъдат уважени исковете по чл. 79 ал. 1 ЗЗД и чл. 86 ал. 1 ЗЗД.</w:t>
        <w:tab/>
        <w:br/>
        <w:tab/>
        <w:t xml:space="preserve"> </w:t>
        <w:tab/>
        <w:br/>
        <w:tab/>
        <w:t xml:space="preserve">С оглед изхода на делото на основание чл. 78 ал. 1 ГПК на ищеца по делото следва да бъдат присъдени 3567лв. съдебни разноски за всички инстанции.</w:t>
        <w:tab/>
        <w:br/>
        <w:tab/>
        <w:t xml:space="preserve"> </w:t>
        <w:tab/>
        <w:br/>
        <w:tab/>
        <w:t xml:space="preserve"> Водим от горното ВКС-ТК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въззивното решение от 22.04.10г. по г. д.№1718/09г. на СГС-ІІ-Б с-в, в частта с което е отменено първоинстанционното решение от 2.12.08г. по г. д.№3551/08г. на СРС, ГК, 53 с-в и вместо него е постановено друго с което са отхвърлени предявените от [фирма] от г.София срещу [фирма] искове на основание чл. 79 ал. 1 ЗЗД в размер на 8000 лв. и на основание чл. 86 ал. 1 ЗЗД в размер на 432.91лв. и вместо него ПОСТАНОВИ:</w:t>
        <w:tab/>
        <w:br/>
        <w:tab/>
        <w:t xml:space="preserve"> </w:t>
        <w:tab/>
        <w:br/>
        <w:tab/>
        <w:t xml:space="preserve">ОСЪЖДА [фирма]-г.София да заплати на [фирма] от г.София сумата 8000 лв./осем хиляди лева/, представляващи отбив от цена, сумата 432.91лв., представляващи мораторна лихва за периода 22.09.07г. до 7.02.08г., както и 3567лв. съдебни разноски за всички инстанции.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