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№1183/09.05.2024 по търг. д. №1969/2023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1183</w:t>
        <w:tab/>
        <w:br/>
        <w:tab/>
        <w:t xml:space="preserve"/>
        <w:tab/>
        <w:br/>
        <w:tab/>
        <w:t xml:space="preserve">София, 09.05.2024годинаВърховният касационен съд на Република България, първо търговско отделение, в закрито заседание на осми април,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 ЧЛЕНОВЕ:ВАСИЛ ХРИСТАКИЕВ 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изслуша докладваното от съдията Чаначева т. дело № 1969/2023 година.</w:t>
        <w:tab/>
        <w:br/>
        <w:tab/>
        <w:t xml:space="preserve"/>
        <w:tab/>
        <w:br/>
        <w:tab/>
        <w:t xml:space="preserve">Производството е по чл.288 ГПК, образувано по касационна жалба на Ж. С. В. и А. Д. В. против решение №236 от 24.07.2023 г. по т. д. №239/2023 г. на Добрички окръжен съд. </w:t>
        <w:tab/>
        <w:br/>
        <w:tab/>
        <w:t xml:space="preserve"/>
        <w:tab/>
        <w:br/>
        <w:tab/>
        <w:t xml:space="preserve">Ответникът по касация- „Българска банка за развитие“ ЕАД, [населено място], чрез пълномощника си – юрк. Б. Г. – Д. е на становище, че не са налице предпоставките по чл.280, ал.1 ГПК и обжалваното решение не следва да бъде допуснато до касационно обжалване.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Касационната жалба е подадена в срока по чл.285,ал.1 ГПК и е процесуално допустима.</w:t>
        <w:tab/>
        <w:br/>
        <w:tab/>
        <w:t xml:space="preserve"/>
        <w:tab/>
        <w:br/>
        <w:tab/>
        <w:t xml:space="preserve">С изложението си по чл.284, ал.3, т.1 ГПК, касаторите, чрез пълномощниците си – адв. А. И. и Р. Т. са посочили основанията по чл.280, ал.1,т.1-3 и ал.2, предл.3-то ГПК. Поставени са въпросите – 1/“Длъжен ли е въззивния съд да се произнесе с мотиви по всички въведени в процеса твърдения и възражения на страните, както и да обсъди всички приети по делото доказателства“, 2/“ Може ли правото на ищеца по иск с основание чл.135 от ЗЗД да бъде отделено от основното съществуващо правоотношение между страните – а именно ДБК №940 при положение, че едно евентуално уважаване на такъв самостоятелно предявен иск има за цел именно уреждане на основното правоотношение между страните по него“, 3/“ Длъжен ли е съдът да провери какво е действителното качество на ответника в спорното правоотношение по ДБК № 940“, 4/“ Когато в ДБК №940 като „ солидарен длъжник“ е посочено трето лице, което е управител и съдружник в търговското дружество кредитополучател, може ли да се приеме че това трето лице встъпва в кредитното правоотношение в качеството на съдлъжник …“ 5/ „ Може ли да се приеме, че за кредитора винаги е налице увреждане, когато длъжник по кредита / главен длъжник, съдлъжник, респ-. поръчител/извършва акт на разпореждане със свое имущество, когато този акт е сключен след сключване на съответния договор за кредит…“ 6/ „ Ако длъжникът е длъжен да отговаря с цялото свое имущество пред кредитора от момента на сключване на ДБК №940 и всяка негова сделка след това бъде отменена - тоест няма право да извършва каквито и да са разпоредителни сделки, то тогава какъв е смисъла на предвидените от българското право форми на обезпечение като ипотека, залог,, особен залог по ЗОЗ и др“. и 7/ „ При положение, че между Българска агенция за експортно кредитиране и кредитора на нашия длъжник в лицето на Българска банка за развитие има сключен застрахователен договор при хипотезите на чл.382 и чл.383, ал.1 и ал.4 КЗ и ББР е получил суми от БАЕЗ надхвърлящи останалата част от главницата има ли правен интерес от настоящия иск срещу доверителя ни..“.Под обозначение „ ІІ“ касаторите са посочили, че излагат правни доводи за допуснатите от въззивния съд нарушения. Така по първият въпрос са развили оплакване за това, че неправилно съдът е приел че В. имал „ процесуалното „качество на солидарен длъжник, каквото „ в правото към настоящия момент не съществувало“. Развито е защитното разбиране, че същият бил поръчител по кредита, а като не приел това, съдът постановил решението си в противоречие с практиката на ВКС.Цитирани са части от решения на този съд и са изброени такива третиращи задължението на въззивният съд да се произнесе по спорния предмет на делото, както и да обсъди всички доказателства и доводи на страните. По въпрос № 2 също са развили разбиране за това, че В. бил поръчител, като са възпроизведени части от касационната жалба буквално. Накратко е заявено, че с решение №99/18г. на ВКС, ІV г. о.,било прието, че правото на иск по чл.135 ЗЗД имало вторичен характер и може да бъде упражнено само при наличие на друго основно правоотношение между страните. Посочено е още, че след като В. е поръчител, срещу него не може да бъде заведен иск по чл.135 ЗЗД след изтичане срока на чл.147, ал.1 ЗЗД. По третият въпрос отново са развити същите оплаквания, изброена е практика на ВКС.По въпрос № 4 са изложени оплакванията на страната за неправилност на акта, като са разгледани разбиранията й по отношение на встъпването в дълг. Същото е относимо и към изложеното по въпрос № 5. По въпрос № 6 е посочено противоречие с ТР ОСГТК № 5/19г.По въпрос № 7 също са изложени оплаквания за неправилност на решението на въззивният съд. В заключение лаконично е отбелязано, че по въпроси № 2,3,4,5,6 и7 въззивният съд освен че се е произнесъл в нарушение на закона и в противоречие с практиката на ВКС бил постановил и очевидно неправилно решение.Други доводи не са развити. </w:t>
        <w:tab/>
        <w:br/>
        <w:tab/>
        <w:t xml:space="preserve"/>
        <w:tab/>
        <w:br/>
        <w:tab/>
        <w:t xml:space="preserve">С така депозираното изложение по чл.284, ал.3, т.1 ГПК, касаторите не обосновават довод за наличие предпоставките по чл.280, ал.1, т.1 ГПК. С т.1 ТР ОСГТК №1 /09г. е дадена дефинитивна определеност на общото основание по смисъла на чл.280, ал.1 ГПК- то съставлява правен въпрос, свързан с решаващите изводи на въззивният съд, довели до постановения и обжалван правен резултат. С оглед така приетото, поставените от касаторите въпроси 2,3,4, 6 и 7, както и втората част от въпрос 5, съдържателно съставляващи оплаквания за твърдяни конкретни нарушения на съда по възприемане на фактическата обстановка по спора, не са релевантни, тъй като са фактически, а не правни.</w:t>
        <w:tab/>
        <w:br/>
        <w:tab/>
        <w:t xml:space="preserve"/>
        <w:tab/>
        <w:br/>
        <w:tab/>
        <w:t xml:space="preserve">Първият поставен въпрос е значим по всяко дело, за да бъде релевантен обаче, по смисъла на чл.280, ал.1 ГПК страната следва да посочи какво конкретно не е обсъдил въззивният съд и как това се е отразило върху постановения правен резултат. В случая страната, не сочи такова доказателство, респективно възражение или довод.Изложеното оплакване е за това, че съдът не е възприел разбирането на касаторите относно качеството на подписалия договора за кредит Ж. В., както и развитото разбиране, свързано изцяло със защитната им теза, не обосновава релевантност по смисъла на чл.280,ал.1 ГПК и на този въпрос.</w:t>
        <w:tab/>
        <w:br/>
        <w:tab/>
        <w:t xml:space="preserve"/>
        <w:tab/>
        <w:br/>
        <w:tab/>
        <w:t xml:space="preserve">Въпрос № 5 / в първата му част/ е общ и хипотетичен, но дори и да бъде приет за релевантен по него страната не е развила каквито и да било съображения по допълнителния критерий.Развитите оплаквания за неправилност на акта са ирелевантни към тази фаза на касационното производство. </w:t>
        <w:tab/>
        <w:br/>
        <w:tab/>
        <w:t xml:space="preserve"/>
        <w:tab/>
        <w:br/>
        <w:tab/>
        <w:t xml:space="preserve"> Дори, обаче, от формулираните въпроси да бъде изведен релевантен въпрос, страната не защитава допълнителния критерий посочен от нея като основание по чл.280, ал.1, т.1 ГПК. За да е налице това основание, то касаторите следва да посочат конкретен правен въпрос, при разрешаване на който съдът се е отклонил от задължителна или казуална практика на ВКС, респ. ВС, като това отклоняване е довело до постановения в противоречие с дадените разрешения правен резултат. В случая, извън буквално възпроизведените от жалбата оплаквания за неправилност на съдебния акт, касаторите са посочили, че по първия въпрос съдът се е отклонил от приетото с редица актове на ВКС по отношение на задължението на въззиивният съд да обсъди всички събрани доказателства в съвкупност и поотделно и да направи самостоятелна преценка на доказателствения материал. В случая страната счита, че съдът се е отклонил от тази практика тъй като не е възприел защитната й теза, което не съставлява такова отклонение, тъй като въззивният съд е разгледал подробно доказателствата и възраженията на страните като е направил мотивирани правни изводи. Несъгласието с тези изводи не съставлява аргумент по чл.280, ал.1, т.1 ГПК, тъй като се разглежда само ако бъде допуснато касационно обжалване. По втория въпрос, цитираното решение и дадените от него разрешения относно това, че правото на иск по чл.135 ЗЗД има вторичен характер и възниква само като упражняване на друго право не влиза в противоречие с разрешенията дадени от въззивния съд, който не е приемал друго, още повече, че според страната противоречието се състои в това, че съдът не е възприел защитното им разбиране че Ж. В. бил поръчител по договора за кредит.Липсва противоречие и при изброената практика по въпрос № 3,тъй като съдът не е приемал нещо различно по отношение правната природа на солидарния длъжник.Въпроси № 4 и 5 са разглеждани само с оглед оплаквания за неправилност на решението, които са ирелевантни към тази фаза на производството. По въпрос № 6 цитираното ТР ОСГТК № 5/22г. също не обосновава довод по чл.280, ал.1, т.1 ГПК тъй като съдът не е приемал различен момент на изискуемост на дълга. Въпрос № 7 отново е разгледан в контекста на оплакванията на страната за неправилност на акта. Или страната не обосновава довод за наличие на основание по чл.280, ал.1, т.1 ГПК.</w:t>
        <w:tab/>
        <w:br/>
        <w:tab/>
        <w:t xml:space="preserve"/>
        <w:tab/>
        <w:br/>
        <w:tab/>
        <w:t xml:space="preserve">Не са изложени и никакви доводи във връзка с посоченото само като разпоредба основание по чл.280, ал.1, т.3 ГПК, с оглед разясненията дадени с т.4 ТР ОСГТК № 1 /09г. за дефинитивността на това основание в различните му хипотези. </w:t>
        <w:tab/>
        <w:br/>
        <w:tab/>
        <w:t xml:space="preserve"/>
        <w:tab/>
        <w:br/>
        <w:tab/>
        <w:t xml:space="preserve">Касаторите, чрез пълномощниците им са поддържали основание чл.280,ал.2 ГПК в хипотеза на „ очевидна неправилност“, чрез лаконично посоченото, че по въпроси № 2,3,4,5,6 и7 въззивният съд освен, че се произнесъл в нарушение на закона и в противоречие с практиката на ВКС бил постановил и очевидно неправилно решение. Изложението не съдържа доводи по нито една от хипотезите на очевидна неправилност, която дефинитивно предпоставя обосноваване на порок на въззивния акт, установим пряко и единствено от съдържанието на последния, без анализ на осъществените в действителност процесуални действия на съда и страните и без съобразяване на действителното съдържание на защитата им, събраните доказателства и тяхното съдържание. Тя следва да е изводима от мотивите на съдебното решение или определение. Такава би била налице при обосноваване на съда с отменена или несъществуваща правна норма или прилагане на правна норма със смисъл, различен, от действително вложения / извън тълкуването на неясна, противоречива или непълна правна норма, което предпоставя при произнасянето собствена тълкувателна дейност на контролиращата инстанция, за да би била изведена неправилност/. Очевидна неправилност би била налице и при неприложена императивна правна норма, дължима, с оглед приетата от съда фактическа обстановка.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правило, когато в резултат на отказа или нарушението е формиран решаващ правен извод. Всичко, което предпоставя допълнителна проверка и анализ от съда,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т. е. към основанията по чл.281,т.3 ГПК, но не и към очевидната неправилност по смисъла на чл.280, ал.2, предл.3-то ГПК. Кореспондиращо на задължението за обосноваване на касационен довод по чл.281, т.3 ГПК, очевидната неправилност също изисква обосноваването й от страната, а не служебното й установяване от съда, при това би била релевантна само в случай на аналогично развит касационен довод по чл.281,т.3 ГПК в касационната жалба. Допустимостта й на основание селектиране на касационните жалби се обосновава именно с това, че извършваната последващо, по същество, проверка на касационните доводи, вече в съответствие с действително осъществилите се процесуални действия на съда и страните, действителното съдържание на събраните доказателства и установимите въз основа на тях релевантни факти, би могла да не потвърди извода за неправилност. </w:t>
        <w:tab/>
        <w:br/>
        <w:tab/>
        <w:t xml:space="preserve"/>
        <w:tab/>
        <w:br/>
        <w:tab/>
        <w:t xml:space="preserve">С оглед така определеното правно съдържание на поддържаното от страната основание, както вече бе отбелязано, липсват доводи по очертаните хипотези, а оплакванията от касационната жалба, възпроизведени в изложението са такива по чл.281 ГПК и не са предмет на тази фаза на производството. </w:t>
        <w:tab/>
        <w:br/>
        <w:tab/>
        <w:t xml:space="preserve"/>
        <w:tab/>
        <w:br/>
        <w:tab/>
        <w:t xml:space="preserve"> При така депозираното изложение касационната жалба не попада в приложното поле на чл.280, ал.1 ГПК, поради което не следва да бъде допусната до касационно обжалване. </w:t>
        <w:tab/>
        <w:br/>
        <w:tab/>
        <w:t xml:space="preserve"/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№236 от 24.07.2023 г. по т. д. №239/2023 г. на Добрички окръжен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