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№769/05.12.2011 по търг. д. №919/2011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№.769</w:t>
        <w:tab/>
        <w:br/>
        <w:tab/>
        <w:t xml:space="preserve"> </w:t>
        <w:tab/>
        <w:br/>
        <w:tab/>
        <w:t xml:space="preserve"> София05.12.2011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девети ноември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/>
        <w:tab/>
        <w:br/>
        <w:tab/>
        <w:t xml:space="preserve">ЧЛЕНОВЕ: КАМЕЛИЯ ЕФРЕМОВА</w:t>
        <w:tab/>
        <w:br/>
        <w:tab/>
        <w:t xml:space="preserve"/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919/2011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[фирма]/ в несъстоятелност/ [населено място] срещу решение № 237 от 12.05.2011 г. по т. д.№ 393/2011 г. на Апелативен съд – П., с което след отмяна на решение № 52 от 11.02.2011 г. по т. д.№ 422/2010 г. на Окръжен съд – Пловдив в обжалваната част, е определена датата 30.04.2001 г. като начална дата на неплатежоспособността на [фирма].</w:t>
        <w:tab/>
        <w:br/>
        <w:tab/>
        <w:t xml:space="preserve"> </w:t>
        <w:tab/>
        <w:br/>
        <w:tab/>
        <w:t xml:space="preserve">В жалбата се поддържат касационни доводи за незаконосъобразност на атакуваното решение, тъй като дружеството не е спряло плащанията през периода от м. април 2001 г. до 2010 г., а що се касае до установените от експертизата коефициенти на бърза и незабавна ликвидност и за финансова автономност, те се дължат на сезонния характер на работата, а и още през 2004 г. тези показатели са значително завишени. По съображения в жалбата се иска отмяна на въззивното решение и определяне на нова начална дата на неплатежоспособността – 11.05.2010 г.</w:t>
        <w:tab/>
        <w:br/>
        <w:tab/>
        <w:t xml:space="preserve"> </w:t>
        <w:tab/>
        <w:br/>
        <w:tab/>
        <w:t xml:space="preserve">В изложението по чл. 284, ал. 3, т. 1 ГПК се поддържа, че въззивният съд се е произнесъл по значим за изхода на делото правен въпрос - към кой момент следва да се определи началната дата на неплатежоспособността и дали това е датата на последното плащане или датата, към която е настъпила обективна невъзможност за длъжника да изпълнява паричните си задължения към кредиторите. Твърди се, че този въпрос е разрешен в противоречие с практиката на ВКС – решение № 481/10.04.2003 г., решение № 64/09.02.2005 г. и решение № 147/05.03.2004 г., а от друга страна са налице и основанията по т. 3 на чл. 280, ал. 1 ГПК.</w:t>
        <w:tab/>
        <w:br/>
        <w:tab/>
        <w:t xml:space="preserve"> </w:t>
        <w:tab/>
        <w:br/>
        <w:tab/>
        <w:t xml:space="preserve">Ответникът по касация – [фирма], [населено място], чрез процесуалния си пълномощник, счита, че не са налице основания за допускане касационно разглеждане на делото, а по същество решението е правилно.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страните доводи, приема следното:</w:t>
        <w:tab/>
        <w:br/>
        <w:tab/>
        <w:t xml:space="preserve"> </w:t>
        <w:tab/>
        <w:br/>
        <w:tab/>
        <w:t xml:space="preserve">Касационната жалба е подадена от легитимирана страна срещу подлежащ на касационно обжалване съдебен акт, в рамките на преклузивния срок по чл. 633, ал. 2 ТЗ.</w:t>
        <w:tab/>
        <w:br/>
        <w:tab/>
        <w:t xml:space="preserve"> </w:t>
        <w:tab/>
        <w:br/>
        <w:tab/>
        <w:t xml:space="preserve">За да постанови обжалваното решение, с което за начална дата на неплатежоспособността на дружеството – длъжник е определена датата 30.04.2001 г., въззивната инстанция е отчела наличието на безспорно доказаното от молителя неплащане на процесното задължение с падеж 30.04.2001 г. и липсата на доказателства, че това неплащане се е дължало на временни затруднения, или че длъжникът е разполагал към датата на неизпълнението с имущество, достатъчно за покриване на задълженията, без опасност за интересите на кредиторите. При постановяване на решението решаващият съдебен състав е преценил конкретните писмени доказателства и приетата, неоспорена икономическа експертиза относно коефициентите за обща, бърза и незабавна ликвидност, които за 2001 г. са под единица, както и отрицателните коефициенти на финансова автономност и задлъжнялост на дружеството - длъжник. Направен е извод, че още към настъпилия на датата 30.04.2001 г. падеж на задължението за плащане на сумата 400 000 лв., дружеството [фирма], при настъпилата негова декапитализация, изобщо не е било в състояние да изпълни това свое задължение, като декапитализацията е продължила и през следващите години.</w:t>
        <w:tab/>
        <w:br/>
        <w:tab/>
        <w:t xml:space="preserve"> </w:t>
        <w:tab/>
        <w:br/>
        <w:tab/>
        <w:t xml:space="preserve">Настоящият състав намира, че не са налице основания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Формулираният от касатора правен въпрос, свързан с начина за определяне на началната дата на неплатежоспособността, безспорно е значим за делото. Независимо обаче от наличието на основната предпоставка по чл. 280, ал. 1 ГПК за достъп до касация, като недоказано следва да се прецени допълнителното основание по т. 2 от същата разпоредба. Приложените решения на ВКС, на които се позовава касатора, не доказват противоречиво разрешаване на този правен въпрос, предвид конкретните обстоятелства по отделните дела. В трайната и непротиворечива практика на ВКС се приема, че неплатежоспособността на търговец по чл. 608 ТЗ е обективно финансово състояние на длъжника и възможността му да изпълни свое парично задължение по търговска сделка следва да се преценява с оглед на цялостното му икономическо и финансово състояние. Преценката на съда при оборване на презумпцията по ал. 2 на чл. 608 ТЗ също е обусловена от коефициентите за ликвидност, с оглед определяне на обективното икономическо състояние на длъжника към съответните дати и за изясняване към кой момент длъжникът е бил в състояние на неплатежоспособност. В този смисъл е и задължителната за долустоящите инстанции практика на ВКС / така, напр. решение № 115 от 25.06.2010 г. по т. д.№ 169/2010 г., ІІ т. о./ и липсват данни, въз основа на които да се обоснове извод за отклоняване на решаващата инстанция от нея. </w:t>
        <w:tab/>
        <w:br/>
        <w:tab/>
        <w:t xml:space="preserve"> </w:t>
        <w:tab/>
        <w:br/>
        <w:tab/>
        <w:t xml:space="preserve"> Като неоснователно следва да се прецени и алтернативно поддържаното основание за допускане касационно разглеждане на делото по т. 3 на чл. 280, ал. 1 ГПК, тъй като в случая не са налице предпоставки за промяна в трайната практика на касационната инстанция по поставения правен въпрос, нито за различно тълкуване относно момента, към който са установени предпоставките за откриване на производство по несъстоятелност. 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решение № 237 от 12.05.2011 г. по т. д.№ 393/2011 г. на Апелативен съд – П..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