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№941/25.11.2011 по търг. д. №843/2011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941</w:t>
        <w:tab/>
        <w:br/>
        <w:tab/>
        <w:t xml:space="preserve"/>
        <w:tab/>
        <w:br/>
        <w:tab/>
        <w:t xml:space="preserve">гр. София, 25.11.2011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двадесет и втори ноември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843 по описа за 2011г.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във връзка с ал. 1, т. 2 връзка с чл. 95, ал. 5 ГПК. </w:t>
        <w:tab/>
        <w:br/>
        <w:tab/>
        <w:t xml:space="preserve"> </w:t>
        <w:tab/>
        <w:br/>
        <w:tab/>
        <w:t xml:space="preserve">Образувано е по частна жалба на Работническо-мениджърско акционерно дружество „Л.”, [населено място] срещу определение от 09.06.2011г. по гр. дело № 349/2009г. на Софийски апелативен съд, Търговско отделение, 6 състав, с което е оставена без уважение молбата на [фирма], [населено място] за предоставяне на безплатна правна помощ на основание чл. 94 ГПК. </w:t>
        <w:tab/>
        <w:br/>
        <w:tab/>
        <w:t xml:space="preserve"> </w:t>
        <w:tab/>
        <w:br/>
        <w:tab/>
        <w:t xml:space="preserve">Ответникът Агенция за следприватизационен контрол не изразява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допустима - подадена е от легитимирана страна в предвидения в чл. 275, ал. 1 ГПК едноседмичен срок и е насочена срещу подлежащ на обжалване съдебен акт съгласно чл. 95, ал. 5 ГПК.</w:t>
        <w:tab/>
        <w:br/>
        <w:tab/>
        <w:t xml:space="preserve"> </w:t>
        <w:tab/>
        <w:br/>
        <w:tab/>
        <w:t xml:space="preserve"> За да остави без уважение молбата на [фирма], [населено място] по чл. 95 ГПК, Софийски апелативен съд е приел, че съгласно разпоредбите на глава 3 от Закона за правната помощ, принципът за предоставяне на правна помощ е такава да бъде предоставяна на физически лица, които са в затруднено материално положение, което следва да бъде установено по регламентирания в закона ред. Изложил е съображения, че молбата е подадена от действащо търговско дружество, което е било представлявано от процесуален пълномощник – адв. И. С., като за въззивната инстанция е бил заплатен хонорар в размер 16 925 лв., и че материалните затруднения на търговското дружество не могат да бъдат основание за предоставяне на безплатна правна помощ. </w:t>
        <w:tab/>
        <w:br/>
        <w:tab/>
        <w:t xml:space="preserve"> </w:t>
        <w:tab/>
        <w:br/>
        <w:tab/>
        <w:t xml:space="preserve"> Обжалваното определение е правилно. Предоставянето на правна помощ се извършва по реда на чл. 95 ГПК и при условията и наличието на предпоставките, уредени в Закона за правната помощ и други закони. Разпоредбата на чл. 5 ЗПрП регламентира предоставянето на правна помощ на физически лица. В случая предпоставките за предоставяне на правна помощ за процесуално представителство на [фирма], [населено място] не са налице, тъй като страна в процеса е търговско дружество - юридическо лице. Частният жалбоподател не отговаря на изискванията на закона за правна помощ за процесуално представителство, поради което обжалваното определение е правилно и следва да бъде потвърдено.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 определение от 09.06.2011г. по гр. дело № 349/2009г. на Софийски апелативен съд, Търговско отделение, 6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