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№872/07.11.2011 по ч. търг. д. №624/2010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1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872</w:t>
        <w:tab/>
        <w:br/>
        <w:tab/>
        <w:t xml:space="preserve"> </w:t>
        <w:tab/>
        <w:br/>
        <w:tab/>
        <w:t xml:space="preserve"> С., 07.11.2011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осемнадесети октомври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 </w:t>
        <w:tab/>
        <w:br/>
        <w:tab/>
        <w:t xml:space="preserve"/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624/2010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от ГПК.</w:t>
        <w:tab/>
        <w:br/>
        <w:tab/>
        <w:t xml:space="preserve"> </w:t>
        <w:tab/>
        <w:br/>
        <w:tab/>
        <w:t xml:space="preserve">Образувано е по частна жалба от [фирма] [населено място], чрез процесуалния му представител юрк. В. М., срещу разпореждане от 02.03.2010 г. на Пернишки окръжен съд, постановено по гр. д. № 669/2009 г., с което се връща подадената от дружеството касационна жалба с вх. № 618/03.02.2010 г. против решение № 319/27.11.2009 г. по цитираното дело, поради неизпълнение на дадените от съда указания – представяне на платежен документ за внесена държавна такса в размер на 30 лв. по сметка на ВКС.</w:t>
        <w:tab/>
        <w:br/>
        <w:tab/>
        <w:t xml:space="preserve"> </w:t>
        <w:tab/>
        <w:br/>
        <w:tab/>
        <w:t xml:space="preserve">Частният жалбоподател счита, че обжалваното разпореждане е неправилно, като е изложил подробни съображения. Моли да бъде отменен атакуваният съдебен акт, ведно с произтичащите от това правни последици.</w:t>
        <w:tab/>
        <w:br/>
        <w:tab/>
        <w:t xml:space="preserve"> </w:t>
        <w:tab/>
        <w:br/>
        <w:tab/>
        <w:t xml:space="preserve">Ответникът по частната жалба - З. И. В. от [населено място] дол, общ. П. не ангажира становище в законоустановения срок.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 констатира, че частната жалба е подадена от надлежна страна, срещу подлежащ на обжалване съдебен акт, но е процесуално недопустима по следните съображения:</w:t>
        <w:tab/>
        <w:br/>
        <w:tab/>
        <w:t xml:space="preserve"> </w:t>
        <w:tab/>
        <w:br/>
        <w:tab/>
        <w:t xml:space="preserve">С разпореждане от 02.03.2010 г. по гр. д. № 669/2009 г. П. е върнал подадената от дружеството касационна жалба с вх. № 618/03.02.2010 г. против решение № 319/27.11.2009 г. по цитираното дело, поради неизпълнение на дадените от съда указания – представяне на платежен документ за внесена държавна такса в размер на 30 лв. по сметка на ВКС. Видно от данните по делото съобщението за обжалваното разпореждане е получено лично от процесуалния представител на касатора – юрк. М. М. М. на 22.03.2010 г., от който момент започва да тече и срокът за обжалването му пред ВКС. Съгласно чл. 275, ал. 1 от сега действуващия ГПК частните жалби се подават в едноседмичен срок от деня на съобщаване на определението, респ. разпореждането за разлика от седемдневния срок, предвиден в чл. 214 на отменения ГПК от 1952 г., който съгласно чл. 33, ал. 3 ГПК отм. се изчислява от следващия ден. В конкретния случай срокът за обжалване е изтекъл на 29.03.2010 г. – понеделник – работен ден. От приложения по делото пощенски плик е видно, че частната жалба е изпратена по пощата на 30.03.2010 г. и същата се явява просрочена.</w:t>
        <w:tab/>
        <w:br/>
        <w:tab/>
        <w:t xml:space="preserve"/>
        <w:tab/>
        <w:br/>
        <w:tab/>
        <w:t xml:space="preserve">С изтичането на срока за обжалване по чл. 275, ал. 1 ГПК се преклудира и правото на страната да обжалва разпореждането, поради което подадената частна жалба се явява процесуално недопустима и следва да остане без разглеждане.</w:t>
        <w:tab/>
        <w:br/>
        <w:tab/>
        <w:t xml:space="preserve"> </w:t>
        <w:tab/>
        <w:br/>
        <w:tab/>
        <w:t xml:space="preserve"> Мотивиран от изложеното, Върховният касационен съд, състав на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жалба на [фирма] [населено място] срещу разпореждане от 02.03.2010 г. на Пернишки окръжен съд, постановено по гр. д. № 669/2009 г.,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Търговска колегия на Върховен касационен съд, в едноседмичен срок от получаване на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