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№197/22.12.2011 по ч. нак. д. №2987/2011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ЧЛЕНОВЕ:Биляна Чочева 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и след писмено становище на прокурора Мария Михайлова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частно производство № 2987 / 2011 г.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основание чл. 43, ал. 3 НПК, след като с разпореждане от 07.12. 2011 г. председателят на Районния съд в гр. Мездра констатирал, че поради отводи на съдии в него не може да се образува състав, който да разгледа нчхд № 561 / 2011 г., и постановил то да се изпрати на ВКС за определяне на друг, еднакъв по степен съд.</w:t>
        <w:tab/>
        <w:br/>
        <w:tab/>
        <w:t xml:space="preserve"> </w:t>
        <w:tab/>
        <w:br/>
        <w:tab/>
        <w:t xml:space="preserve"> Представителят на прокуратурата изразява становище в подкрепа на позицията в разпореждането.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данните по делото, намира, че са налице законните предпоставки за поисканата промяна на местната подсъдност по делото.</w:t>
        <w:tab/>
        <w:br/>
        <w:tab/>
        <w:t xml:space="preserve"> </w:t>
        <w:tab/>
        <w:br/>
        <w:tab/>
        <w:t xml:space="preserve">Местоизвършването на инкриминираната дейност в село М...., община Мездра, обвързало по правилата на местната подсъдност компетентността на районния съд в гр. Мездра. </w:t>
        <w:tab/>
        <w:br/>
        <w:tab/>
        <w:t xml:space="preserve"> </w:t>
        <w:tab/>
        <w:br/>
        <w:tab/>
        <w:t xml:space="preserve">Местната подсъдност черпи своите основания от принципа на непосредственост и се подчинява на изискванията за бързина, ефективност, безпристрастност и снижаване на разходите и деловодните затруднения. Тя не е абсолютна и търпи коректив тогава, когато на тези изисквания може да се отговори единствено чрез промяна на подсъдността. Това са трите хипотези на чл. 43 от НПК, последната от които е относима към настоящия случай. Всички съдии от Районния съд в Мездра са се отвели от разглеждане на делото, поради което не може да се образува съдебен състав. С най-малко компромиси относно разходите по делото и стандартите на доброто администриране на делото би било процесът да се развие в еднаквия по степен Районен съд в гр. Ботегврад.</w:t>
        <w:tab/>
        <w:br/>
        <w:tab/>
        <w:t xml:space="preserve"> </w:t>
        <w:tab/>
        <w:br/>
        <w:tab/>
        <w:t xml:space="preserve">Воден от тези мотиви Върховният касационен съд, второ наказателно отделение, на основание чл. 43, т. 3 от НПК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Прекратеното от Районния съд в гр. Мездра нчхд № 561/2011 г. да се разгледа от Районния съд в гр. Ботегврад.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Районния съд в гр. Ботегврад.</w:t>
        <w:tab/>
        <w:br/>
        <w:tab/>
        <w:t xml:space="preserve"> </w:t>
        <w:tab/>
        <w:br/>
        <w:tab/>
        <w:t xml:space="preserve">Препис от определението да се изпрати на Районния съд в гр. Мездра -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