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№1139/08.05.2024 по търг. д. №1453/2023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1139</w:t>
        <w:tab/>
        <w:br/>
        <w:tab/>
        <w:t xml:space="preserve"/>
        <w:tab/>
        <w:br/>
        <w:tab/>
        <w:t xml:space="preserve">София, 08.05.2024г.</w:t>
        <w:tab/>
        <w:br/>
        <w:tab/>
        <w:t xml:space="preserve"/>
        <w:tab/>
        <w:br/>
        <w:tab/>
        <w:t xml:space="preserve">Върховен касационен съд - Търговска колегия, I т. о., в закрито заседание на осми април,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1453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адв.Е. Б. от АК - Благоевград касационна жалба на ищеца Л. С. Й. срещу решение № 224/15.05.2023г. по възз. гр. д.№ 495/2022г. на ОС - В.Търново.С обжалвания въззивен акт, след отмяна на решение № 16/01.04.2022г. по гр. д.№ 196/2020г. на РС - Елена, е постановено друго за отхвърляне на иска на Л. С. Й., с правно основание чл.439, ал.1 ГПК, за признаване за установено, че не дължи на „ОТП Факторинг България“ ЕАД, поради погасяване по давност, следните парични вземания, за които е образувано изп. д.№ 20197250400858 на ЧСИ В.Г.: 7136.82 евро - главница; 240.23 евро - договорна лихва за периода 27.05.2010г.-30.01.2011г., 2054.36 евро - законна лихва за периода 30.01.2011г. до 19.08.2019г. и 682.41лв. - законна лихва за периода 19.08.2019г.-10.02.2020г. </w:t>
        <w:tab/>
        <w:br/>
        <w:tab/>
        <w:t xml:space="preserve"/>
        <w:tab/>
        <w:br/>
        <w:tab/>
        <w:t xml:space="preserve">В касационната жалба е въведено основанието за касационно обжалване по т.3, предл.2 на чл.281 ГПК – материална незаконосъобразност.Според касатора е неправилно позоваването на ТР № 3/28.03.2023г. по тълк. д.№ 3/20202г. на ОСГТК на ВКС, като за това са изложени подробни съображения. Касаторът намира, че в случая съдът е бил длъжен да приложи пряко и непосредствено Конституцията на РБ и да разреши поставения казус в съответствие с действащите към момента на сезиране на съда нормативни разпоредби.Според касатора неправилно не е съобразено обезсилването с обратна сила на всички предприети изпълнителни действия по първото изпълнително дело, като последица от перемирането му, съответно - заличаването на ефекта на прекъсване и спиране на давността.Поддържа, че е следвало да се отчете и периодът преди образуване на изпълнителното дело пред ДСИ, който да се прибави към периода до образуване на новото изпълнително дело.Искането е за отмяна на решението и за постановяване на друго за уважаване на иска.</w:t>
        <w:tab/>
        <w:br/>
        <w:tab/>
        <w:t xml:space="preserve"/>
        <w:tab/>
        <w:br/>
        <w:tab/>
        <w:t xml:space="preserve">В изложението по чл. 284, ал. 3, т.1 ГПК са релевирани доводи, че съдът се е произнесъл по материалноправен въпрос в противоречие със задължителната практика на ВКС, обективирана в ТР № 2/26.06.2015г. по тълк. д.№ 2/2013г. на ОСГТК на ВКС и ТР № 3/12.07.2005г. на ОСГТК на ВКС, както и решения по чл.290 ГПК, но не са формулирани съответни на тях конкретни материалноправни въпроси.</w:t>
        <w:tab/>
        <w:br/>
        <w:tab/>
        <w:t xml:space="preserve"/>
        <w:tab/>
        <w:br/>
        <w:tab/>
        <w:t xml:space="preserve">Въведено е основанието за допускане до касационно обжалване по т. 3 на чл. 280, ал. 1 ГПК по следните правни въпроси: </w:t>
        <w:tab/>
        <w:br/>
        <w:tab/>
        <w:t xml:space="preserve"/>
        <w:tab/>
        <w:br/>
        <w:tab/>
        <w:t xml:space="preserve">1.Приложимо ли е ТР № 3/28.03.2023г. по тълк. д.№ 3/2020г. на ОСГТК на ВКС по отношение на перемирани преди неговото влизане в сила изпълнителни производства? </w:t>
        <w:tab/>
        <w:br/>
        <w:tab/>
        <w:t xml:space="preserve"/>
        <w:tab/>
        <w:br/>
        <w:tab/>
        <w:t xml:space="preserve">2. Каква е компетентността на решаващите съдебни състави, сезирани с правен спор относно настъпила погасителна давност в изпълнителното производство, когато са налице противоречиви указания в задължителната практика на ВКС, обективирани в тълкувателни решения?</w:t>
        <w:tab/>
        <w:br/>
        <w:tab/>
        <w:t xml:space="preserve"/>
        <w:tab/>
        <w:br/>
        <w:tab/>
        <w:t xml:space="preserve">3.Длъжен ли е съдът да приложи автоматично последното по време тълкувателно решение, без предходните такива да са загубили своето действие чрез изричната им отмяна?</w:t>
        <w:tab/>
        <w:br/>
        <w:tab/>
        <w:t xml:space="preserve"/>
        <w:tab/>
        <w:br/>
        <w:tab/>
        <w:t xml:space="preserve">4.Длъжен ли е съдът да приложи Конституцията на Република България/КРБ/, когато е налице очевидно противоречие между тълкувателен акт на ВКС с нейни норми, които имат пряко е непосредствено действие, както и с други тълкувателни решения, които са в съответствие с КРБ?</w:t>
        <w:tab/>
        <w:br/>
        <w:tab/>
        <w:t xml:space="preserve"/>
        <w:tab/>
        <w:br/>
        <w:tab/>
        <w:t xml:space="preserve">5.Дали прекратяването на изпълнителното производство по чл.433, ал.1, т.8 ГПК или т. нар. перемпция заличава последиците от прекъсването и спирането на давността?Има ли право взискател по изпълнително дело да се позовава на прекъсването и/или спирането на давността по време на изпълнителния процес, в случай, че същият е бил неизправен и поради собственото си бездействие изпълнителното производство е било прекратено?</w:t>
        <w:tab/>
        <w:br/>
        <w:tab/>
        <w:t xml:space="preserve"/>
        <w:tab/>
        <w:br/>
        <w:tab/>
        <w:t xml:space="preserve">С подадения чрез юрисконсулт Ф. И. писмен отговор ответникът по касация „Банка ДСК“ АД, правоприемник в процеса на ответното дружество „ОТП Факторинг“ ЕАД/ заличен търговец/, оспорва наличието на основания за допускане на касационно обжалване и основателността на касационната жалба.Претендира за присъждане, на осн. чл.78, ал.8 ГПК, на разноски за юрисконсултско възнаграждание за подаване на отговора на касационната жалба.</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Въззивното решение е постановено при следните установени и безспорни факти:</w:t>
        <w:tab/>
        <w:br/>
        <w:tab/>
        <w:t xml:space="preserve"/>
        <w:tab/>
        <w:br/>
        <w:tab/>
        <w:t xml:space="preserve">На 30.08.2011г. против ищеца е образувано изпълнително производство по молба и въз основа на издадения в полза на „Банка ДСК“ ЕАД изпълнителен лист в заповедно производство по чл.417 ГПК за вземания, произтичащи от договор за кредит от 01.06.2009г., обезпечени с поръчителството на ищеца, за главница в размер на 7861.94 евро и лихва в размер на 725.12 евро, ведно със законната лихва от 31.01.2011г. По образуваното против ищеца изпълнително дело на ДСИ е наложен запор върху трудовото му възнаграждение и са правени удръжки в периода от 27.11.2013г.-последно на 25.06.2014г.С постановление на ДСИ на 13.11.2012г. на мястото на първоначалния взискател е конституирано „ОТП Факторинг“ ООД, след което не са извършвани изпълнителни действия и с постановление на ДСИ от 28.09.2018г. е констатирано прекратяване на изпълнителното дело, на осн. чл.433, ал.1, т.8 ГПК.На 19.08.2019г. по молба на „ОТП Факторинг“ ЕАД, в която е направено искане за прилагане на конкретен изпълнителен способ, за същото вземане срещу ищеца е образувано ново изпълнително производство.Производството по предявения ОУИ, с правно основание чл.439 ГПК, е образувано на 10.02.2020г. </w:t>
        <w:tab/>
        <w:br/>
        <w:tab/>
        <w:t xml:space="preserve"/>
        <w:tab/>
        <w:br/>
        <w:tab/>
        <w:t xml:space="preserve">За да уважи предявения ОУИ, с правно основание чл.439 ГПК, първоинстанционният съд е намерил за основателен довода, че изпълняемото вземане е погасено по давност.Приел е, че давността е общата 5-годишна, която е била прекъсната от извършените по първото изпълнително дело изпълнителни действия, последно на 26.04.2014г., откогато е започнала да тече нова давност, която е изтекла на 25.06.2019г. </w:t>
        <w:tab/>
        <w:br/>
        <w:tab/>
        <w:t xml:space="preserve"/>
        <w:tab/>
        <w:br/>
        <w:tab/>
        <w:t xml:space="preserve">Изводите на първата инстанция не са възприети от въззивния съд.Преди всичко съставът на окръжния съд е съобразил, че първото изпълнително дело е образувано преди Тълкувателно решение № 2/26.06.2015г. по т. д. № 2/2013г., ОСГТК на ВКС, поради което е приел, че давност не е текла от образуването до перемирането му, на осн, чл.433, ал.1, т. 8 ГПК, в случая на 25.06.2016г., откогато е започнала да тече нова давност. Като се е позовал на т.10 от ТР № 2/26.06.2015г. по тълк. д.№ 2/2013г. на ОСГТК на ВКС, въззивният състав е намерил, че давността е прекъсната на 19.08.2019г. с подаване на молбата за образуване на второто изпълнително дело, тъй като в нея е направено искане за прилагане на конкретен изпълнителен способ, откогато е започнала да тече нова погасителна давност, която не е изтекла до предявяване на иска на 10.02.2020г. </w:t>
        <w:tab/>
        <w:br/>
        <w:tab/>
        <w:t xml:space="preserve"/>
        <w:tab/>
        <w:br/>
        <w:tab/>
        <w:t xml:space="preserve">Настоящият състав намира, че обжалваното въззивно решение не следва да се допуска до касационно обжалване.</w:t>
        <w:tab/>
        <w:br/>
        <w:tab/>
        <w:t xml:space="preserve"/>
        <w:tab/>
        <w:br/>
        <w:tab/>
        <w:t xml:space="preserve">Извън случаите по чл.280, ал.2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за който е налице някое от въведените основания по чл. 280, ал.1, т.1 - т.3 ГПК. В мотивите към т. 1 на Тълкувателно решение № 1/2009г. по тълк. д.№ 1/2009г. на ОСГТК на ВКС относно общото основание за селектиране на касационните жалби е изяснено следното: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доказателства.Касаторът е длъжен да посочи правния въпрос от значение за изхода по конкретното дело.Посоченият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ВКС е длъжен да селектира касационните жалби.Касационният съд не е длъжен и не може да извежда правния въпрос от значение за изхода по конкретното дело от твърденията на касатора, както и от сочените от него факти и обстоятелства в касационната жалба.ВКС може от обстоятелствената част на изложението само да конкретизира, да уточни и да квалифицира правния въпрос от значение да изхода по конкретното дело.Непосочването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това.Обвързаността на допускането на касационното обжалване от посочените от касатора основания не се отнася до валидността и допустимостта на въззивното решение.</w:t>
        <w:tab/>
        <w:br/>
        <w:tab/>
        <w:t xml:space="preserve"/>
        <w:tab/>
        <w:br/>
        <w:tab/>
        <w:t xml:space="preserve">Неоснователността на искането за допускане на касационно обжалване по релевираните доводи за произнасяне по материалноправен въпрос в противоречие с цитираната съдебна практика по т. на чл.280, ал.1 ГПК произтича от това, че по тях не са формулирани конкретни правни въпроси, отговарящи на характеристиките, очертани в чл.280, ал.1 ГПК.Както се посочи, касационният съд не е длъжен и не може да извежда правния въпрос от значение за изхода по конкретното дело от твърденията на касатора и от сочените от него факти и обстоятелства в касационната жалба, а може от обстоятелствената част на изложението само да конкретизира, да уточни и да квалифицира правния въпрос от начение да изхода по конкретното дело. Липсата на общата предпоставка за селектиране на касационната жалба по чл.280, ал.1 ГПК, сама по себе си, е достатъчно основание за недопускане на касационно обжалване по тези доводи.</w:t>
        <w:tab/>
        <w:br/>
        <w:tab/>
        <w:t xml:space="preserve"/>
        <w:tab/>
        <w:br/>
        <w:tab/>
        <w:t xml:space="preserve">Неоснователността на искането за допускане на касационно обжалване по въпроси № 1 до № 4 произтича от липсата на общата предпоставка по чл.280, ал.1 ГПК в смисъла, изяснен с т.1 на ТР № 1 /2010г. по тълк. д.№ 1/2009г. на ОСГТК. Те са израз на поддържаната от касатора теза за неприложимост на ТР № 3/28.03.2020г. по тълк. д.№ 3/2020г. на ОСГТК на ВКС, за наличие на противоречиви указания в задължителната практика на ВКС, обективирани в тълкувателни решения, за очевидно противоречие между тълкувателните актове на ВКС с норми на КРБ с пряко и непосредствено действие, както и с други тълкувателни решения, които са в съответствие с КРБ, поради което е следвало да се приложи Конституцията на Република България/КРБ/. Въпросите изискват проверка на правилността на обжалвания акт, която е изрично изключена от предмета на селективната фаза на касационното производство, съответно не може да обоснове допускането на касационен контрол.</w:t>
        <w:tab/>
        <w:br/>
        <w:tab/>
        <w:t xml:space="preserve"/>
        <w:tab/>
        <w:br/>
        <w:tab/>
        <w:t xml:space="preserve">Значимостта на въпросите по п.5 за крайния изход по делото също следва да бъде отречена, тъй като не съответстват на мотивите на въззивния акт, в които те не са обсъждани.Както се посочи, въззивният съд не е споделил изводите на първоинстанционния съд за прекъсване на давността с извършване на изпълнителни действия по перемираното дело, а е приел, че давност не е текла от образуването на първото изпълнително дело до перемирането му, съответно не е обсъждал процесуалното поведение на взискателя, довело до перемирането, и последиците от него.</w:t>
        <w:tab/>
        <w:br/>
        <w:tab/>
        <w:t xml:space="preserve"/>
        <w:tab/>
        <w:br/>
        <w:tab/>
        <w:t xml:space="preserve">Поради изложеното, не следва да се допуска касационно обжалване.</w:t>
        <w:tab/>
        <w:br/>
        <w:tab/>
        <w:t xml:space="preserve"/>
        <w:tab/>
        <w:br/>
        <w:tab/>
        <w:t xml:space="preserve">С оглед на този изход, разноски на касатора не се дължат.</w:t>
        <w:tab/>
        <w:br/>
        <w:tab/>
        <w:t xml:space="preserve"/>
        <w:tab/>
        <w:br/>
        <w:tab/>
        <w:t xml:space="preserve">На ответника по касация се присъждат, на осн. чл.78, ал.8 ГПК, разноски за юрисконсултско възнаграждение за подаване на отговора на касационната жалба.</w:t>
        <w:tab/>
        <w:br/>
        <w:tab/>
        <w:t xml:space="preserve"/>
        <w:tab/>
        <w:br/>
        <w:tab/>
        <w:t xml:space="preserve">Мотивиран от това, съставът на I т. о.ОПРЕДЕЛИ:</w:t>
        <w:tab/>
        <w:br/>
        <w:tab/>
        <w:t xml:space="preserve"/>
        <w:tab/>
        <w:br/>
        <w:tab/>
        <w:t xml:space="preserve">Не допуска касационно обжалване на решение № 224/15.05.2023г. по възз. гр. д.№ 495/2022г. на ОС - В.Търново.</w:t>
        <w:tab/>
        <w:br/>
        <w:tab/>
        <w:t xml:space="preserve"/>
        <w:tab/>
        <w:br/>
        <w:tab/>
        <w:t xml:space="preserve">Осъжда Л. С. Й. да заплати на „Банка ДСК“ АД, на осн. чл.78, ал.8 ГПК, направените разноски за юрисконсултско възнаграждение за подаване на отговора на касационната жалба в размер на 100лв.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