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№6014/12.01.2022 по търг. д. №1534/2020 на ВКС, ТК, 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60147</w:t>
        <w:tab/>
        <w:br/>
        <w:tab/>
        <w:t xml:space="preserve"/>
        <w:tab/>
        <w:br/>
        <w:tab/>
        <w:t xml:space="preserve"> [населено място], 12.01.2022г.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осми ноември през две хиляди и двадесет и първа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 </w:t>
        <w:tab/>
        <w:br/>
        <w:tab/>
        <w:t xml:space="preserve"/>
        <w:tab/>
        <w:br/>
        <w:tab/>
        <w:t xml:space="preserve">при секретаря В. М, след като изслуша докладваното от съдия Калчева, т. д.№ 1534 по описа за 2020г.,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касационна жалба на Д. С. В., [населено място], срещу решение № 804/15.04.2020г., постановено по т. д.№ 5755/2019г. от Софийски апелативен съд, с което след отмяна на решение № 1386/06.07.2019г. по т. д.№ 1468/2017г. на Софийски градски съд е обявено за недействително по отношение на кредиторите на несъстоятелността на „Корпоративна търговска банка“ АД /н./, [населено място], по иск по чл. 59, ал. 5 ЗБН, прихващане, извършено с изявление за прихващане с вх.№ 10040/29.10.14г., отправено от Д. С. В. до „КТБ“ АД /н./ с вземане по изявлението за прихващане в размер на 87034, 44 лв., която сума е левовата равностойност на 44500 евро, придобито от Д. С. В. чрез цесия, съгласно уведомление вх.№ 10014/29.10.2014г., с което представител на „Дженерис“ АД съобщава на „КТБ“ АД /н./, че с договор за цесия от 20.10.2014г. „Дженерис“ АД е прехвърлило на Д. С. В. свое парично вземане в размер на 87034, 44 лв., която сума е левовата равностойност на 44500 евро, и представлява част от вземането по негова депозитна сметка IBAN:BG 80 KORP9220201503301, открита при „КТБ“ АД /н./ съгласно договор № 17313 за индивидуален срочен депозит от 24.01.2009г., както и с уведомление вх.№ 10039/29.10.2014г., подадено от Д. С. В. за извършена цесия от 20.10.2014г., въз основа на която е придобил от „Дженерис“ АД парично вземане в размер на 87034, 44 лв., представляваща равностойност в евро на 44500 евро, срещу вземане на „КТБ“ АД /н./ към Д. С. В. по договор за банков кредит в евро от 09.10.2007г., сключен между „КТБ“ АД /н./ като кредитор и Д. С. В. като кредитополучател, като в останалата част по иска по чл. 59, ал. 3 ЗБН първоинстанционното решение е обезсилено. </w:t>
        <w:tab/>
        <w:br/>
        <w:tab/>
        <w:t xml:space="preserve"/>
        <w:tab/>
        <w:br/>
        <w:tab/>
        <w:t xml:space="preserve"> Касаторът поддържа, че решението е неправилно, като излага съображения, че за извършеното прихващане е приложима нормата на чл. 59, ал. 5 ЗБН в редакцията й към 2002г., според която относително недействителни са само прихващанията, осъществени от длъжника – банката в несъстоятелност, но не и прихващанията на кредитор на банката. Моли решението да се отмени и искът да се отхвърли. Претендира разноски. </w:t>
        <w:tab/>
        <w:br/>
        <w:tab/>
        <w:t xml:space="preserve"/>
        <w:tab/>
        <w:br/>
        <w:tab/>
        <w:t xml:space="preserve">Ответникът - синдиците на „КТБ“ АД /н./ оспорва жалбата. Счита, че следва да се приложи нормата на чл. 59, ал. 5 ЗБН в редакция от ДВ, бр. 98/2014г., като в употребения термин „длъжник“ законодателят е визирал длъжниците на банката, а не банката в производство по несъстоятелност. Моли решението да се остави в сила. Претендира разноски.</w:t>
        <w:tab/>
        <w:br/>
        <w:tab/>
        <w:t xml:space="preserve"/>
        <w:tab/>
        <w:br/>
        <w:tab/>
        <w:t xml:space="preserve">Върховният касационен съд, Търговска колегия, І отделение констатира следното:</w:t>
        <w:tab/>
        <w:br/>
        <w:tab/>
        <w:t xml:space="preserve"/>
        <w:tab/>
        <w:br/>
        <w:tab/>
        <w:t xml:space="preserve">За да постанови обжалваното решение, въззивният съд е посочил безспорните факти по делото, а именно: С Решение № 73/20.06.2014г. на Управителния съвет на БНБ, съгласно извлечение от протокол № 11 от заседанието, проведено на 20.06.2011г., на основание чл. 115, ал. 1, т. 2 и 3, чл. 116, ал. 1, чл. 116, ал. 2, т. 2, 3, 6 и 7, във връзка с чл. 103, ал. 2, т. 24 ЗКИ, „КТБ“ АД е поставена под специален надзор, чийто срок е удължен до 20.11.2014г. с Решение № 114/16.09.2014г. на Управителния съвет на БНБ.</w:t>
        <w:tab/>
        <w:br/>
        <w:tab/>
        <w:t xml:space="preserve"/>
        <w:tab/>
        <w:br/>
        <w:tab/>
        <w:t xml:space="preserve">С Решение № 138/06.11.2014г. на Управителния съвет на БНБ, съгласно извлечение от протокол № 27 от заседанието, проведено на 6.11.2014г., на основание чл. 36, ал. 2, т. 2 във връзка с чл. 103, ал. 1, т. 1, чл. 103, ал. 2, т. 25 и чл. 151, ал. 1 ЗКИ, на „КТБ „ АД /н./ е отнет лицензът за извършване на банкова дейност, поради отрицателен собствен капитал на банката и е взето решение да бъде подадено искане до компетентния съд за откриване на производство по несъстоятелност на основание чл. 9, ал. 6 ЗБН. </w:t>
        <w:tab/>
        <w:br/>
        <w:tab/>
        <w:t xml:space="preserve"/>
        <w:tab/>
        <w:br/>
        <w:tab/>
        <w:t xml:space="preserve">С Решение № 664/22.04.2015г., постановено по т. д. № 7549/2014г. от Софийски градски съд, е обявена неплатежоспособността на банката; определена е началната дата на неплатежоспособността – 6.11.2014г.; открито е производство по несъстоятелност и банката е обявена в несъстоятелност. С Решение № 1443/03.07.2015г., постановено по т. д.№ 2216/2015г. от Софийски апелативен съд, е отменено първоинстанционното решение в частта за началната дата на неплатежоспособност и за такава е определена датата 20.06.2014г.</w:t>
        <w:tab/>
        <w:br/>
        <w:tab/>
        <w:t xml:space="preserve"/>
        <w:tab/>
        <w:br/>
        <w:tab/>
        <w:t xml:space="preserve">С договор за банков кредит от 09.10.2007г. банката е предоставила на Д. С. В. кредит в размер на 80 000 евро с краен срок на погасяване 01.10.2022г. На 24.01.2014г. е сключен договор за индивидуален срочен депозит между „КТБ“ АД и „Дженерис“АД. Със съобщение с вх. № 10014/29.10.2014г. „Дженерис“ АД уведомява банката на основание чл. 99, ал. 3 ЗЗД, че на 20.10.2014г. с договор за цесия е прехвърлило на Д. С. В. свое вземане в размер на 87 034, 44 лева, с равностойност в евро в размер на 44 500 евро, представляващо част от вземането му от банката по депозита. Такова уведомление с вх. № 10039/29.10.2014г. е изпратил на банката и цесионерът. </w:t>
        <w:tab/>
        <w:br/>
        <w:tab/>
        <w:t xml:space="preserve"/>
        <w:tab/>
        <w:br/>
        <w:tab/>
        <w:t xml:space="preserve">С изявление за прихващане с вх. № 10040/29.10.2014г. Д. С. В. е отправил до банката изявление за прихващане на вземането си в размер на 87 034.44 лева, с равностойност в евро в размер на 44 500 евро, придобито по силата на договор за цесия с „Дженерис“АД, с вземането на банката към него по договора за банков кредит в евро от 09.10.2007г. в общ размер (главница и лихви) от 44 298, 56 евро, възлизаща на 86 640, 45 лева, до размера на по-малкото от тях.</w:t>
        <w:tab/>
        <w:br/>
        <w:tab/>
        <w:t xml:space="preserve"/>
        <w:tab/>
        <w:br/>
        <w:tab/>
        <w:t xml:space="preserve">Решаващият състав на САС е изложил съображения, че приложимата редакция на разпоредбата на чл. 59, ал. 5 ЗБН към процесното прихващане е тази по изменението с ДВ бр. 22/2018г. По силата на § 8 от Преходните и заключителните разпоредби на ЗИДЗБН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 след началната дата на неплатежоспособността; 2. след датата на поставянето на банката под специален надзор при условията и по реда на глава единадесета, раздел VІІІ от Закона за кредитните институции, включващ наложена мярка по чл. 116, ал. 2, т. 2 от същия закон, ако тази дата предшества датата по т. 1.</w:t>
        <w:tab/>
        <w:br/>
        <w:tab/>
        <w:t xml:space="preserve"/>
        <w:tab/>
        <w:br/>
        <w:tab/>
        <w:t xml:space="preserve">Процесното прихващане е извършено на 29.10.2014г. и следователно е след началната дата на неплатежоспособността (20.06.2014г.), поради което попада в хипотезата на чл. 59, ал. 5 ЗБН, поради което следва да бъде обявено за недействително по отношение на кредиторите на несъстоятелността. С оглед уважаването на главния иск с правно основание чл. 59, ал. 5 ЗБН не се е сбъднало условието за разглеждане на евентуален иск - този с правно основание чл. 59, ал. 3 от ЗБН и в тази част първоинстанционното решение е обезсилено.</w:t>
        <w:tab/>
        <w:br/>
        <w:tab/>
        <w:t xml:space="preserve"/>
        <w:tab/>
        <w:br/>
        <w:tab/>
        <w:t xml:space="preserve"> С определение № 60446/12.07.2021г. ВКС допусна касационно обжалване на основание чл. 280, ал. 1, т. 3 ГПК по въпроса: „Коя е приложимата редакция на разпоредбата на чл. 59, ал. 5 ЗБН към прихващанията, извършени до влизане в сила на изменението на нормата с § 9 от Закона за изменение и допълнение на държавния бюджет на Р. Б за 2014г. (обн.ДВ, бр. 98/2014г., изменена с бр. 22/2018г., бр. 12/2021г., обявена за противоконституционна с Решение № 8 на КС на РБ относно началната дата на прилагане 20.06.2014г. – бр. 48/2021г.)?“.</w:t>
        <w:tab/>
        <w:br/>
        <w:tab/>
        <w:t xml:space="preserve"/>
        <w:tab/>
        <w:br/>
        <w:tab/>
        <w:t xml:space="preserve"> Становището на състава на ВКС произтича от следното:</w:t>
        <w:tab/>
        <w:br/>
        <w:tab/>
        <w:t xml:space="preserve"/>
        <w:tab/>
        <w:br/>
        <w:tab/>
        <w:t xml:space="preserve">Касационното обжалване на въззивното решение е допуснато след постановяване на Решение № 8 от 27.05.2021г. по конст. д.№ 9/2020г., с което Конституционният съд на Р. Б е обявил за противоконституционни разпоредбите на Пар. 5, ал. 1-4; Пар. 6, ал. 1 и 2; Пар. 7 и Пар. 8 от ПЗР на ЗИДЗБН /обн. ДВ, бр. 22 от 2018г., доп. ДВ, бр. 33 от 2019г., в сила от 19.04.2019г./; чл. 60а, ал. 1 ЗБН /обн. ДВ, бр. 22 от 2015г., доп. ДВ, бр. 33 от 2019г., в сила от 19.04.2019г./; Пар. 16 ЗИДЗБН /обн. ДВ, бр. 61 от 2015г., в сила от 11.08.2015г./ и чл. 60б, ал. 1, 2 и 3 ЗБН /обн. ДВ, бр. 22 от 2018г., в сила от 16.03.2018г./. </w:t>
        <w:tab/>
        <w:br/>
        <w:tab/>
        <w:t xml:space="preserve"/>
        <w:tab/>
        <w:br/>
        <w:tab/>
        <w:t xml:space="preserve"> Приложената от въззивния съд норма на чл. 59, ал. 5 ЗБН, в редакцията й с изменението с Пар. 8 от ПЗР на ЗИДЗБН, според която „Член чл. 59, ал. 5, 6 и 7 се прилагат от 20.06.2014г.“, е обявена за противоконституционна. С. Р № 3 от 28.04.2020г. по конст. д.№ 5/2019г. на Конституционния съд на Р. Б по отношение на заварени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w:t>
        <w:tab/>
        <w:br/>
        <w:tab/>
        <w:t xml:space="preserve"/>
        <w:tab/>
        <w:br/>
        <w:tab/>
        <w:t xml:space="preserve">В мотивите на решението по конст. д.№ 9/2020г.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 </w:t>
        <w:tab/>
        <w:br/>
        <w:tab/>
        <w:t xml:space="preserve"/>
        <w:tab/>
        <w:br/>
        <w:tab/>
        <w:t xml:space="preserve">По изложените съображения отговорът на въпроса, по който е допуснато касационното обжалване е, че приложимата редакция на разпоредбата на чл. 59, ал. 5 ЗБН към прихващанията, извършени до влизане в сила на изменението на нормата с ДВ, бр. 98/2014г., изменена с бр. 22/2018г., бр. 12/2021г., обявена за противоконституционна с Решение № 8 на КС на РБ относно началната дата на прилагане 20.06.2014г. – бр. 48/2021г., е редакцията, която е била в сила към момента на извършване на оспореното прихващане.</w:t>
        <w:tab/>
        <w:br/>
        <w:tab/>
        <w:t xml:space="preserve"/>
        <w:tab/>
        <w:br/>
        <w:tab/>
        <w:t xml:space="preserve">По същество на касационната жалба:</w:t>
        <w:tab/>
        <w:br/>
        <w:tab/>
        <w:t xml:space="preserve"/>
        <w:tab/>
        <w:br/>
        <w:tab/>
        <w:t xml:space="preserve">Предявените от синдиците на „Корпоративна търговска банка“ АД /н./ искове са основани на редакцията на чл. 59, ал. 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 116, ал. 2, т. 2 от същия закон, ако тази дата предшества датата по т. 1. </w:t>
        <w:tab/>
        <w:br/>
        <w:tab/>
        <w:t xml:space="preserve"/>
        <w:tab/>
        <w:br/>
        <w:tab/>
        <w:t xml:space="preserve">В случая прихващането е извършено с изявление от 29.10.2014г., т. е. при действието на редакцията на чл. 59, ал. 5 ЗБН /ДВ, бр. 59 от 2006/,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Разликата в различните редакции на нормата, освен въвеждането на ново основание за недействителност по т. 2 на чл. 59, ал. 5 ЗБН от 2014г., е и в кръга на лицата, упражнили правото на прихващане, което може да се обяви за недействително: в редакцията от 2006г. това е само прихващане, извършено от „длъжника“, а в редакцията от 2014г. – „от кредитор или от банката“. Употребеното понятие „длъжника“ в редакцията от 2006г.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 в несъстоятелност е винаги банка, с оглед на което относително недействителни до влизане в сила на изменението от 2014г.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банката е разграничена от прихващанията, извършени от кредиторите в ал. 1 и ал. 3 на чл. 59 ЗБН. На следващо място,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участник в производство, а от „длъжника“, който може да се разбира само като несъстоятелния длъжник, а именно банката. </w:t>
        <w:tab/>
        <w:br/>
        <w:tab/>
        <w:t xml:space="preserve"/>
        <w:tab/>
        <w:br/>
        <w:tab/>
        <w:t xml:space="preserve">По тези съображения настоящият състав на ВКС приема, че според редакцията, действаща към момента на атакуваното прихващане, прихващанията, извършени с изявление на кредитор на банката не са относително недействителни на основание чл. 59, ал. 5 ЗБН.</w:t>
        <w:tab/>
        <w:br/>
        <w:tab/>
        <w:t xml:space="preserve"/>
        <w:tab/>
        <w:br/>
        <w:tab/>
        <w:t xml:space="preserve">Редакцията на нормата на чл. 59, ал. 5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 Иск за обявяване недействителността на прихващанията по отношение на кредиторите на несъстоятелността може да бъде предявен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 </w:t>
        <w:tab/>
        <w:br/>
        <w:tab/>
        <w:t xml:space="preserve"/>
        <w:tab/>
        <w:br/>
        <w:tab/>
        <w:t xml:space="preserve"> По изложените съображения предявеният иск е неоснователен, поради което въззивното решение следва да се отмени и искът по чл. 59, ал. 5 ЗБН да се отхвърли. Решението следва да се отмени и в частта за обезсилване на първоинстанционното решение в частта по предявения иск с правно основание чл. 59, ал. 3 ЗБН, в която част делото следва да се върне на въззивния съд за произнасяне по този евентуален иск. При новото разглеждане въззивният съд следва да се произнесе и по разноските съгласно чл. 294, ал. 2 ГПК.</w:t>
        <w:tab/>
        <w:br/>
        <w:tab/>
        <w:t xml:space="preserve"/>
        <w:tab/>
        <w:br/>
        <w:tab/>
        <w:t xml:space="preserve"> Мотивиран от горното, Върховният касационен съд</w:t>
        <w:tab/>
        <w:br/>
        <w:tab/>
        <w:t xml:space="preserve"/>
        <w:tab/>
        <w:br/>
        <w:tab/>
        <w:t xml:space="preserve"> РЕШИ: </w:t>
        <w:tab/>
        <w:br/>
        <w:tab/>
        <w:t xml:space="preserve"/>
        <w:tab/>
        <w:br/>
        <w:tab/>
        <w:t xml:space="preserve">ОТМЕНЯ изцяло решение № 804/15.04.2020г., постановено по т. д.№ 5755/2019г. от Софийски апелативен съд, като ПОСТАНОВЯВА:</w:t>
        <w:tab/>
        <w:br/>
        <w:tab/>
        <w:t xml:space="preserve"/>
        <w:tab/>
        <w:br/>
        <w:tab/>
        <w:t xml:space="preserve">ОТХВЪРЛЯ иска с правно основание чл. 59, ал. 5 ЗБН за обявяване за относително недействително по отношение на кредиторите на несъстоятелността на „Корпоративна търговска банка“ АД /н./, [населено място], прихващане, извършено с изявление за прихващане с вх.№ 10040/29.10.14г., отправено от Д. С. В. до „КТБ“ АД /н./ с вземане по изявлението за прихващане в размер на 87034, 44 лв., която сума е левовата равностойност на 44500 евро, придобито от Д. С. В. чрез цесия, съгласно уведомление вх.№ 10014/29.10.2014г., с което представител на „Дженерис“ АД съобщава на „КТБ“ АД /н./, че с договор за цесия от 20.10.2014г. „Дженерис“ АД е прехвърлило на Д. С. В. свое парично вземане в размер на 87034, 44 лв., която сума е левовата равностойност на 44500 евро, и представлява част от вземането по негова депозитна сметка IBAN:BG 80 KORP9220201503301, открита при „КТБ“ АД /н./ съгласно договор № 17313 за индивидуален срочен депозит от 24.01.2009г., както и с уведомление вх.№ 10039/29.10.2014г., подадено от Д. С. В. за извършена цесия от 20.10.2014г., въз основа на която е придобил от „Дженерис“ АД парично вземане в размер на 87034, 44 лв., представляваща равностойност в евро на 44500 евро, срещу вземане на „КТБ“ АД /н./ към Д. С. В. по договор за банков кредит в евро от 09.10.2007г., сключен между „КТБ“ АД /н./ като кредитор и Д. С. В. като кредитополучател.</w:t>
        <w:tab/>
        <w:br/>
        <w:tab/>
        <w:t xml:space="preserve"/>
        <w:tab/>
        <w:br/>
        <w:tab/>
        <w:t xml:space="preserve">ВРЪЩА делото за ново разглеждане от друг състав на Софийски апелативен съд за произнасяне по евентуалния иск с правно основание чл. 59, ал. 3 ЗБН.</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