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№1134/08.05.2024 по търг. д. №847/2024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1134</w:t>
        <w:tab/>
        <w:br/>
        <w:tab/>
        <w:t xml:space="preserve"/>
        <w:tab/>
        <w:br/>
        <w:tab/>
        <w:t xml:space="preserve">София, 08.05..2024г.</w:t>
        <w:tab/>
        <w:br/>
        <w:tab/>
        <w:t xml:space="preserve"/>
        <w:tab/>
        <w:br/>
        <w:tab/>
        <w:t xml:space="preserve">Върховен касационен съд - Търговска колегия, I търговско отделение, в закрито заседание на осми май, през две хиляди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847 по описа на ВКС за 2024г. и, за да се произнесе, взе предвид следното:</w:t>
        <w:tab/>
        <w:br/>
        <w:tab/>
        <w:t xml:space="preserve"/>
        <w:tab/>
        <w:br/>
        <w:tab/>
        <w:t xml:space="preserve">Подадена е молба, вх.№ 7043/23.04.2024г., от ищеца „Прима-Продуцентска, Рекламна, Информационна и Медийна Агенция“ АД, [населено място], чрез пълномощник адв.Т. Ф., с искане за връщане по посочената в молбата банкова сметка с титуляр ищеца на надвнесени суми за ДТ в размер на 351лв. и за обезпечаване спиране на изпълнението на арбитражното решение в размер на 8 777лв.</w:t>
        <w:tab/>
        <w:br/>
        <w:tab/>
        <w:t xml:space="preserve"/>
        <w:tab/>
        <w:br/>
        <w:tab/>
        <w:t xml:space="preserve">Съставът на I т. о., намира следното:</w:t>
        <w:tab/>
        <w:br/>
        <w:tab/>
        <w:t xml:space="preserve"/>
        <w:tab/>
        <w:br/>
        <w:tab/>
        <w:t xml:space="preserve">Съгласно чл. 4, б. „а“ от Закона за държавните такси(изм. - ДВ, бр. 62 от 2002 г., доп., бр. 85 от 2017 г.), държавни такси се заплащат за искови молби, за граждански искове, по наказателни дела, по насрещни искове, по искове за бракоразводи, жалби, молби за отмяна, молби за осиновяване, за регистрация на сдружения и фондации, по наказателни дела от частен характер и за други услуги, давани от съдилищата, за искови молби и жалби по производства по дела, свързани с предоставянето на държавни помощи, и за нарушения на българското законодателство и правото на Европейския съюз при предоставяне на държавни помощи или минимални помощи. </w:t>
        <w:tab/>
        <w:br/>
        <w:tab/>
        <w:t xml:space="preserve"/>
        <w:tab/>
        <w:br/>
        <w:tab/>
        <w:t xml:space="preserve">Съгласно чл. 4б ЗДТ, недължимо платени такси се връщат по искане на заинтересованата страна.</w:t>
        <w:tab/>
        <w:br/>
        <w:tab/>
        <w:t xml:space="preserve"/>
        <w:tab/>
        <w:br/>
        <w:tab/>
        <w:t xml:space="preserve">В постановеното по чл.290 ГПК решение № 74 от 29.05.2018г. на ВКС по гр. д. № 1465/2017г., IV г. о., се приема, че правоотношенията, които се развиват между държавата и физическите и юридическите лица по повод събирането на публични държавни вземания, каквито са държавните такси, неизчерпателно изброени в чл. 4 ЗДТ, и изрично посочени в други закони, са с публичноправен характер. Когато съответното лице е платило недължимо или е надвнесло в полза на бюджета суми като държавна такса, вземането му има частноправен характер. Редът за възстановяване на сумите е редът на съответния процесуален закон, когато в него е изрично посочен процесуален ред за събиране на таксите, а, когато заплащането на таксата е условие за даване на търсената защита или съдействие (например при съдебните такси и останалите хипотези на чл. 4 ЗДТ), редът за възстановяване на надвзети или недължимо събрани държавни такси е искане, отправено до държавния орган, в чиято полза е събрана таксата.</w:t>
        <w:tab/>
        <w:br/>
        <w:tab/>
        <w:t xml:space="preserve"/>
        <w:tab/>
        <w:br/>
        <w:tab/>
        <w:t xml:space="preserve">Тъй като в случая заплащането на исканите за възстановяване суми по сметката на ВКС е условие за даване на търсената от съда защита и съдействие, възстановяването им следва да се извърши по реда на чл.4б ЗДТ и компетентен по искането за възстановяване е държавният орган, в чиято полза е събрана таксата, в случая ВКС.</w:t>
        <w:tab/>
        <w:br/>
        <w:tab/>
        <w:t xml:space="preserve"/>
        <w:tab/>
        <w:br/>
        <w:tab/>
        <w:t xml:space="preserve">Тъй като съставът на ВКС вече е констатирал в постановеното по делото определение № 1032/23.04.2024г., че има надвнесени суми за ДТ и за обезпечение, искането за връщането им е основателно и следва да се уважи.</w:t>
        <w:tab/>
        <w:br/>
        <w:tab/>
        <w:t xml:space="preserve"/>
        <w:tab/>
        <w:br/>
        <w:tab/>
        <w:t xml:space="preserve">Мотивиран от това, съставът на I т. о.:ОПРЕДЕЛИ:</w:t>
        <w:tab/>
        <w:br/>
        <w:tab/>
        <w:t xml:space="preserve"/>
        <w:tab/>
        <w:br/>
        <w:tab/>
        <w:t xml:space="preserve">Да се върнат на ищеца „Прима-Продуцентска, Рекламна, Информационна и Медийна Агенция“ АД, [населено място], на посочената от него банкова сметка в молбата сумата 351лв., представляваща надвнесена ДТ и сумата в размер на 8 777лв., представляваща надвнесена сума за обезпечаване на спирането на изпълнението на арбитражното решение.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