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№119/15.05.2012 по търг. д. №835/2011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т. д.№ 835/2011 год.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№119</w:t>
        <w:tab/>
        <w:br/>
        <w:tab/>
        <w:t xml:space="preserve"> </w:t>
        <w:tab/>
        <w:br/>
        <w:tab/>
        <w:t xml:space="preserve"> София, 15.05.2012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четиринадесети май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835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 ал. 5 от ГПК.</w:t>
        <w:tab/>
        <w:br/>
        <w:tab/>
        <w:t xml:space="preserve"> </w:t>
        <w:tab/>
        <w:br/>
        <w:tab/>
        <w:t xml:space="preserve"> С молба от 06.04.2012 год. [фирма] е поискал да бъде освободена и върната внесената от него по специалната сметка на ВКС парична гаранция, чрез превод по посочена в молбата банкова сметка.</w:t>
        <w:tab/>
        <w:br/>
        <w:tab/>
        <w:t xml:space="preserve"> </w:t>
        <w:tab/>
        <w:br/>
        <w:tab/>
        <w:t xml:space="preserve"> Върховният касационен съд - Търговска колегия, състав на І т. о., след като служебно изиска делото от архива на първоинстанционния съд и взе предвид справката от ЧСИ за погасяване на задължението, констатира следното: </w:t>
        <w:tab/>
        <w:br/>
        <w:tab/>
        <w:t xml:space="preserve"> </w:t>
        <w:tab/>
        <w:br/>
        <w:tab/>
        <w:t xml:space="preserve"> С Определение № 588 от 26.07.2011 год. по ч. т.д.№ 498/2011 год., състав на І т. о. на ВКС-ТК е спрял изпълнението на влязлото в сила решение от 27.07.2009 год. по гр. д.№ 919/2009 год. на Великотърновския районен съд, на основание чл. 309 ал. 1 вр. чл. 282 ал. 2 ГПК, срещу внесено обезпечение в размер на 6072 лв. Съобразно счетоводното удостоверяване, по с-ка на ВКС е постъпила посочената сума.</w:t>
        <w:tab/>
        <w:br/>
        <w:tab/>
        <w:t xml:space="preserve"> </w:t>
        <w:tab/>
        <w:br/>
        <w:tab/>
        <w:t xml:space="preserve"> С Решение № 178 от 15.12.2011 год. по настоящето т. д.№ 835/2011г. ВКС-ТК, състав на І т. о. е оставил без уважение молбата на едноличния търговец за отмяна на основание чл. 303 ал. 1 т. 5 ГПК на решението на районния съд. Видно от съобщение изх.№ 05627/26.03.2012 год. на частен съдебен изпълнител рег.№ 728 – Д. К., изпълнителното производство по изп. д.№ 20097280400771/2009 год. е прекратено, поради удовлетворяване вземането на взискателя. От документите, съдържащи се по делото (покана за доброволно изпълнение) е видно, че изп. д.№ 20097280400771/2009 год. е образувано по вземането на [фирма], възлизащо на 6072 лв., съобразно решението на РС-Велико Търново.</w:t>
        <w:tab/>
        <w:br/>
        <w:tab/>
        <w:t xml:space="preserve"> </w:t>
        <w:tab/>
        <w:br/>
        <w:tab/>
        <w:t xml:space="preserve">Ответникът по молбата за отмяна и взискател в изпълнителното производство [фирма] не е изразил становище по искането за връщането на обезпечението и не е оспорил доказателствата, сочещи погасяването на задължението. </w:t>
        <w:tab/>
        <w:br/>
        <w:tab/>
        <w:t xml:space="preserve"> </w:t>
        <w:tab/>
        <w:br/>
        <w:tab/>
        <w:t xml:space="preserve"> Водим от горното,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ДА СЕ ИЗВЪРШИ БАНКОВ ПРЕВОД</w:t>
        <w:tab/>
        <w:br/>
        <w:tab/>
        <w:t xml:space="preserve"> </w:t>
        <w:tab/>
        <w:br/>
        <w:tab/>
        <w:t xml:space="preserve"> на сумата 6072 лв. (двадесет и пет хиляди лева) от особената сметка на ВКС за обезпечения, постъпила на 10.06.2011 год. </w:t>
        <w:tab/>
        <w:br/>
        <w:tab/>
        <w:t xml:space="preserve"> </w:t>
        <w:tab/>
        <w:br/>
        <w:tab/>
        <w:t xml:space="preserve">по</w:t>
        <w:tab/>
        <w:br/>
        <w:tab/>
        <w:t xml:space="preserve"> </w:t>
        <w:tab/>
        <w:br/>
        <w:tab/>
        <w:t xml:space="preserve"> посочената от [фирма] банкова сметка в [фирма] с № [банкова сметка], B.: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