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№132/30.05.2012 по търг. д. №22/2012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Определение по т. д. № 22/12 на ВКС, ТК, І-во отд.</w:t>
        <w:tab/>
        <w:br/>
        <w:tab/>
        <w:t xml:space="preserve"> </w:t>
        <w:tab/>
        <w:br/>
        <w:tab/>
        <w:t xml:space="preserve">Определение по т. д. № 22/12 на ВКС, ТК, І-во отд.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№132</w:t>
        <w:tab/>
        <w:br/>
        <w:tab/>
        <w:t xml:space="preserve"> </w:t>
        <w:tab/>
        <w:br/>
        <w:tab/>
        <w:t xml:space="preserve"> София, 30.05.2012 год.</w:t>
        <w:tab/>
        <w:br/>
        <w:tab/>
        <w:t xml:space="preserve"> </w:t>
        <w:tab/>
        <w:br/>
        <w:tab/>
        <w:t xml:space="preserve">ВЪРХОВНИЯТ КАСАЦИОНЕН СЪД</w:t>
        <w:tab/>
        <w:br/>
        <w:tab/>
        <w:t xml:space="preserve"> </w:t>
        <w:tab/>
        <w:br/>
        <w:tab/>
        <w:t xml:space="preserve">, Търговска колегия, състав на първо отделение в закрито заседание на четиринадесети май през две хиляди и дванадесета година в състав:</w:t>
        <w:tab/>
        <w:br/>
        <w:tab/>
        <w:t xml:space="preserve"/>
        <w:tab/>
        <w:br/>
        <w:tab/>
        <w:t xml:space="preserve">Председател: ТАНЯ РАЙКОВСКА </w:t>
        <w:tab/>
        <w:br/>
        <w:tab/>
        <w:t xml:space="preserve"> </w:t>
        <w:tab/>
        <w:br/>
        <w:tab/>
        <w:t xml:space="preserve"> Членове: ДАРИЯ ПРОДАНОВА </w:t>
        <w:tab/>
        <w:br/>
        <w:tab/>
        <w:t xml:space="preserve"/>
        <w:tab/>
        <w:br/>
        <w:tab/>
        <w:t xml:space="preserve"> ТОТКА КАЛЧЕВА </w:t>
        <w:tab/>
        <w:br/>
        <w:tab/>
        <w:t xml:space="preserve"> </w:t>
        <w:tab/>
        <w:br/>
        <w:tab/>
        <w:t xml:space="preserve">като изслуша докладваното от Председателя /съдията/ Т. Райковска т. д. № 22 по описа за 2012 год., и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повод подадена касационна жалба от Ц. Т. Б. –П., чрез адв. М., срещу въззивно решение, с което жалбоподателката е била осъдена на основание чл. 55 ал. 1 пр. 3 ЗЗД, във вр. с чл. 13б, ал. 3 от Закона за сделките с компенсаторни инструменти/ З./ да заплати на д, представлявана от М на ф сумата 2 942 535, 10 лв., представляваща пазарната цена на компенсаторни записи, ведно със законната лихва върху главницата, считано от 24.01.2008г. до окончателното изплащане, </w:t>
        <w:tab/>
        <w:br/>
        <w:tab/>
        <w:t xml:space="preserve"> </w:t>
        <w:tab/>
        <w:br/>
        <w:tab/>
        <w:t xml:space="preserve"> В производството по делото е установено, че с решение № 769/04.02.2000г. на областния управител на област М. по преписка вх.№ 828/98г. образувана по чл. 2 ЗОСОИ е уважено искането на наследниците на Г. К и М. К. за обезщетяване с компенсаторни записи за отчуждени с указ № 40/1945г. земи и съществували към отчуждаването постройки. Един от наследниците - Ц. Т. Б., е получила като обезщетение компенсаторни записи на стойност 3 825 200лв., за които е било издадено удостоверение.Решение № 769/04.02.2000г. на областния управител в последствие е било отменено по адм. дело № 9380/2002г. на ВАС, и въз основа на това на отпаднало основание се иска връщането на полученото от Ц. Б. която междувременно прехвърлила компенсаторните записи на трети лица. Приложената с касационната жалба съдебна практика е изцяло формирана от състави на ВКС-Гражданска колегия. Поставените в касационното производство като значими правни въпроси са свързани с правилното приложение на ЗОСОИ и З.. С оглед тяхната специфика и за да се избегне формирането на противоречива съдебна практика по дело, което не е търговско с оглед позоваване на института на неоснователното обогатяване от страна на държавата срещу ответник - физически лица, ще следва производството по него пред Търговска колегия да бъде прекратено </w:t>
        <w:tab/>
        <w:br/>
        <w:tab/>
        <w:t xml:space="preserve"> </w:t>
        <w:tab/>
        <w:br/>
        <w:tab/>
        <w:t xml:space="preserve"> Предвид изложеното, Върховният касационен съд, състав на Търговска колегия, първо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 Прекратява производството по т. д. № 22/2012г. на ВКС, ТК, І отд.</w:t>
        <w:tab/>
        <w:br/>
        <w:tab/>
        <w:t xml:space="preserve"> </w:t>
        <w:tab/>
        <w:br/>
        <w:tab/>
        <w:t xml:space="preserve"> Изпраща делото за разглеждане от Гражданска колегия на ВКС.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