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№956/30.09.2010 по гр. д. №964/2010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956</w:t>
        <w:tab/>
        <w:br/>
        <w:tab/>
        <w:t xml:space="preserve"> </w:t>
        <w:tab/>
        <w:br/>
        <w:tab/>
        <w:t xml:space="preserve">София, 30.09.2010 година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гражданско отделение, в закрито съдебно заседание на двадесет и седми септември двехиляди и десета година, в състав:</w:t>
        <w:tab/>
        <w:br/>
        <w:tab/>
        <w:t xml:space="preserve"/>
        <w:tab/>
        <w:br/>
        <w:tab/>
        <w:t xml:space="preserve">ПРЕДСЕДАТЕЛ: Надя Зяпкова</w:t>
        <w:tab/>
        <w:br/>
        <w:tab/>
        <w:t xml:space="preserve"> </w:t>
        <w:tab/>
        <w:br/>
        <w:tab/>
        <w:t xml:space="preserve"> ЧЛЕНОВЕ: Жива Декова</w:t>
        <w:tab/>
        <w:br/>
        <w:tab/>
        <w:t xml:space="preserve"> </w:t>
        <w:tab/>
        <w:br/>
        <w:tab/>
        <w:t xml:space="preserve"> Олга Керелска</w:t>
        <w:tab/>
        <w:br/>
        <w:tab/>
        <w:t xml:space="preserve"> </w:t>
        <w:tab/>
        <w:br/>
        <w:tab/>
        <w:t xml:space="preserve">като изслуша докладваното от съдия З. гр. дело № 964/2010 г. и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288 ГПК.</w:t>
        <w:tab/>
        <w:br/>
        <w:tab/>
        <w:t xml:space="preserve"> </w:t>
        <w:tab/>
        <w:br/>
        <w:tab/>
        <w:t xml:space="preserve"> Образувано е по касационна жалба от Т. М. Т. чрез адвокат П. А. против въззивно решение на С. градски съд, Брачно отделение-ІІ въззивен състав № 219/6.01.2001 г., постановено по гр. д. № 10193/2009 г.</w:t>
        <w:tab/>
        <w:br/>
        <w:tab/>
        <w:t xml:space="preserve"> </w:t>
        <w:tab/>
        <w:br/>
        <w:tab/>
        <w:t xml:space="preserve">С обжалваното решение е обезсилено решение на СРС, 91 с-в, постановено по гр. д. № 1504/08 г. в частта, с която са отхвърлени като неоснователни исковете за предоставяне упражняването на родителските права върху родено от брака малолетно дете А.-А. на майката, за определяне режим на лични отношения на бащата с детето и за заплащане на месечна издръжка за детето от бащата в размер на 60 лв. и е прекратено производството по делото поради недопустимост на исковете на Т. М. Т.-Х. за предоставяне упражняването на родителските права върху роденото от брака малолетно дете А.-А. А. Б. Х. на майката и определяне на режим на лични отношения на бащата А. Б. Л. Х. с детето и за заплащане на месечна издръжка за детето от бащата в размер на 60 лв., считано от влизане в сила на решението за прекратяване на брака.</w:t>
        <w:tab/>
        <w:br/>
        <w:tab/>
        <w:t xml:space="preserve"> </w:t>
        <w:tab/>
        <w:br/>
        <w:tab/>
        <w:t xml:space="preserve">Изложението по допустимостта на касационното обжалване е основано на чл. 280, ал. 1, т. 1, т. 2 и т. 3 ГПК с посочени процесуалноправния въпрос допустимо ли е съединяване на брачни с небрачни искове в бракоразводния процес в хипотезите на чл. 260 ГПК отм. и чл. 72 СК отм. вр. чл. 106 СК отм. и чл. 82 СК отм. при родено извън брака на страните дете.</w:t>
        <w:tab/>
        <w:br/>
        <w:tab/>
        <w:t xml:space="preserve"> </w:t>
        <w:tab/>
        <w:br/>
        <w:tab/>
        <w:t xml:space="preserve">Съдебни актове, в противоречие с които се е произнесъл въззивния съд не са посочени.</w:t>
        <w:tab/>
        <w:br/>
        <w:tab/>
        <w:t xml:space="preserve"> </w:t>
        <w:tab/>
        <w:br/>
        <w:tab/>
        <w:t xml:space="preserve">Ответникът по касация А. Л. Х., гражданин на Т. не е взел становище по жалбата, призоваван по делото чрез съдебна поръчка.</w:t>
        <w:tab/>
        <w:br/>
        <w:tab/>
        <w:t xml:space="preserve"> </w:t>
        <w:tab/>
        <w:br/>
        <w:tab/>
        <w:t xml:space="preserve">Касационната жалба е подадена в срока по чл. 283 ГПК.</w:t>
        <w:tab/>
        <w:br/>
        <w:tab/>
        <w:t xml:space="preserve"> </w:t>
        <w:tab/>
        <w:br/>
        <w:tab/>
        <w:t xml:space="preserve">При преценка за допустимост Върховният касационен съд, състав на Трето гражданско отделение констатира, че е налице основание за допускане на касационно обжалване на въззивното решение по чл. 280, ал. 1, т. 3 ГПК при липса на трайно установена съдебна практика по тълкуване волята на законодателя, изразена с разпоредбите на чл. 260, ал. 2 ГПК отм. идентична с чл. 322, ал. 2 ГПК /нов/, а именно: относно съединяването на брачни искове с небрачни искове - за упражняване на родителски права, мерки за лични отношения между родител и дете и определяне издръжка на ненавършили пълнолетие деца - задължително ли е и в случай, че детето на страните е родено извън сключения между тях брак.</w:t>
        <w:tab/>
        <w:br/>
        <w:tab/>
        <w:t xml:space="preserve"> </w:t>
        <w:tab/>
        <w:br/>
        <w:tab/>
        <w:t xml:space="preserve">Ето защо настоящият състав на Върховния касационен съд, Трето г. о.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ДОПУСКА </w:t>
        <w:tab/>
        <w:br/>
        <w:tab/>
        <w:t xml:space="preserve"> </w:t>
        <w:tab/>
        <w:br/>
        <w:tab/>
        <w:t xml:space="preserve">касационно обжалване на въззивното решение на С. градски съд, Брачно отделение, ІІ-ри въззивен състав № 219/6.01.2010 г. по гр. д. № 10193/09 г. по касационна жалба от Т. М. Т. чрез адвокат П. А..</w:t>
        <w:tab/>
        <w:br/>
        <w:tab/>
        <w:t xml:space="preserve"> </w:t>
        <w:tab/>
        <w:br/>
        <w:tab/>
        <w:t xml:space="preserve">УКАЗВА </w:t>
        <w:tab/>
        <w:br/>
        <w:tab/>
        <w:t xml:space="preserve"> </w:t>
        <w:tab/>
        <w:br/>
        <w:tab/>
        <w:t xml:space="preserve">на касатора в едноседмичен срок от съобщението да внесе по сметка на ВКС държавна такса за разглеждане на касационната жалба в размер на 13.30 лв. и да представи по делото платежен документ, в противен случай жалбата ще се върне.</w:t>
        <w:tab/>
        <w:br/>
        <w:tab/>
        <w:t xml:space="preserve"> </w:t>
        <w:tab/>
        <w:br/>
        <w:tab/>
        <w:t xml:space="preserve">След получаване платежен документ за внесена държавна такса делото да се докладва на Председателя на Трето гражданско отделение при ВКС, за насрочване.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