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№440/15.11.2010 по нак. д. №417/2010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440</w:t>
        <w:tab/>
        <w:br/>
        <w:tab/>
        <w:t xml:space="preserve"> </w:t>
        <w:tab/>
        <w:br/>
        <w:tab/>
        <w:t xml:space="preserve"> гр. София, 15.11. 2010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публично заседание на осемнадесети октомври през две хиляди и десета година в състав: </w:t>
        <w:tab/>
        <w:br/>
        <w:tab/>
        <w:t xml:space="preserve"> </w:t>
        <w:tab/>
        <w:br/>
        <w:tab/>
        <w:t xml:space="preserve">ПРЕДСЕДАТЕЛ: Л. С</w:t>
        <w:tab/>
        <w:br/>
        <w:tab/>
        <w:t xml:space="preserve"> </w:t>
        <w:tab/>
        <w:br/>
        <w:tab/>
        <w:t xml:space="preserve"> ЧЛЕНОВЕ: 1. Ж. Н</w:t>
        <w:tab/>
        <w:br/>
        <w:tab/>
        <w:t xml:space="preserve"> </w:t>
        <w:tab/>
        <w:br/>
        <w:tab/>
        <w:t xml:space="preserve"> 2. Т. С</w:t>
        <w:tab/>
        <w:br/>
        <w:tab/>
        <w:t xml:space="preserve"> </w:t>
        <w:tab/>
        <w:br/>
        <w:tab/>
        <w:t xml:space="preserve">при секретаря …… Н.Ц …………………………………….......... в присъствието на прокурора … Бумбалова ………………………………….. изслуша докладваното от съдия Ж.Н ………………………………………. наказателно дело № 417 по описа за 2010 г. и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по реда на глава тридесет и трета, част VІ от НПК, образувано по искане на главния прокурор на Р. Б срещу влязло в сила определение от 11.05.2010 г. по н. о. х. д. № 529/10 г. на Софийския районен съд в частта за приложението на чл. 25 вр. чл. 23, ал. 1 НК. </w:t>
        <w:tab/>
        <w:br/>
        <w:tab/>
        <w:t xml:space="preserve"> </w:t>
        <w:tab/>
        <w:br/>
        <w:tab/>
        <w:t xml:space="preserve">Искането се основава на разпоредбата на чл. 422, ал. 1, т. 5 НПК и съдържа доводи за допуснато съществено нарушение по чл. 348, ал. 1, т. 1-2 НПК. Посочено е, че определението в частта, с която е одобрено споразумението за едно общо наказание по н. о. х. д. № 529/10 г. и по н. о. х. д. № 348/09 г. в размер на една година лишаване от свобода, е незаконосъобразно, тъй като не са били спазени изискванията на чл. 14 НПК за цялостно групиране на всички осъждания на Й. К. Б. при съблюдаване на принципа за най-благоприятното съчетание с оглед наличието на данни за усложнена форма на множество престъпления в съвкупност и рецидив. </w:t>
        <w:tab/>
        <w:br/>
        <w:tab/>
        <w:t xml:space="preserve"> </w:t>
        <w:tab/>
        <w:br/>
        <w:tab/>
        <w:t xml:space="preserve">В съдебно заседание прокурорът от В. касационна прокуратура поддържа искането за възобновяване.</w:t>
        <w:tab/>
        <w:br/>
        <w:tab/>
        <w:t xml:space="preserve"> </w:t>
        <w:tab/>
        <w:br/>
        <w:tab/>
        <w:t xml:space="preserve">Осъденият и неговият защитник настояват да не бъде уважено.</w:t>
        <w:tab/>
        <w:br/>
        <w:tab/>
        <w:t xml:space="preserve"> </w:t>
        <w:tab/>
        <w:br/>
        <w:tab/>
        <w:t xml:space="preserve">Върховният касационен съд, след като обсъди искането, съображенията, развити устно в съдебно заседание, и извърши проверка в рамките на изтъкнатите основания за възобновяване, намира следното:</w:t>
        <w:tab/>
        <w:br/>
        <w:tab/>
        <w:t xml:space="preserve"> </w:t>
        <w:tab/>
        <w:br/>
        <w:tab/>
        <w:t xml:space="preserve">С определение от 11.05.2010 г. по н. о. х. д. № 529/10 г. на Софийския районен съд е одобрено споразумение, по което Й. К. Б. е осъден за извършено в периода 6.01-12.06.2009 г. престъпление по чл. 191, ал. 1 НК на наказания пробация и обществено порицание. </w:t>
        <w:tab/>
        <w:br/>
        <w:tab/>
        <w:t xml:space="preserve"> </w:t>
        <w:tab/>
        <w:br/>
        <w:tab/>
        <w:t xml:space="preserve">На основание чл. 25 вр. чл. 23, ал. 1 НК съдът е определил общо наказание, най - тежкото от определените по това споразумение и по н. о. х. д. № 348/09 г. по описа на Районния съд – гр. П., в размер на една година лишаване от свобода.</w:t>
        <w:tab/>
        <w:br/>
        <w:tab/>
        <w:t xml:space="preserve"> </w:t>
        <w:tab/>
        <w:br/>
        <w:tab/>
        <w:t xml:space="preserve">В срока по чл. 421, ал. 1 НПК и в съответствие с предоставените му правомощия главният прокурор е направил искане за възобновяване на наказателното дело и частична отмяна на влязлото в сила определение, което не е проверявано по касационен ред.</w:t>
        <w:tab/>
        <w:br/>
        <w:tab/>
        <w:t xml:space="preserve"> </w:t>
        <w:tab/>
        <w:br/>
        <w:tab/>
        <w:t xml:space="preserve">Процесуално допустимото искане е ОСНОВАТЕЛНО.</w:t>
        <w:tab/>
        <w:br/>
        <w:tab/>
        <w:t xml:space="preserve"> </w:t>
        <w:tab/>
        <w:br/>
        <w:tab/>
        <w:t xml:space="preserve">От данните по делото се установява, че преди съдът да постанови атакуваното определение, с което е одобрил споразумението, Й. К. Б. е бил многократно осъждан в различни процеси за престъпления от общ характер на лишаване от свобода. Изправен пред наличието на усложнена престъпна дейност, която е позволявала различни комбинации на групиране, съдът е бил длъжен да изследва дали е избран най-благоприятният вариант за осъдения. Данните по делото напълно подкрепят доводите на главния прокурор, че определеното общо наказание по съвкупност не държи сметка за всички осъждания на Б. и е незаконосъобразно.</w:t>
        <w:tab/>
        <w:br/>
        <w:tab/>
        <w:t xml:space="preserve"> </w:t>
        <w:tab/>
        <w:br/>
        <w:tab/>
        <w:t xml:space="preserve">С оглед на това определението от 11.05.2010 г. по н. о. х. д. № 529/10 г. на Софийския районен съд в частта, в която е приложена разпоредбата на чл. 25 вр. чл. 23, ал. 1 НК следва да бъде отменено по реда, предвиден за възобновяване на наказателни дела, а делото – върнато в тази част за ново разглеждане на Софийския районен съд от стадия на съдебно заседание.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425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определение от 11.05.2010 г. по н. о. х. д. № 529/10 г. на Софийския районен съд в частта, с която е одобрено споразумение за приложението на чл. 25 вр. чл. 23, ал. 1 НК.</w:t>
        <w:tab/>
        <w:br/>
        <w:tab/>
        <w:t xml:space="preserve"> </w:t>
        <w:tab/>
        <w:br/>
        <w:tab/>
        <w:t xml:space="preserve">Връща делото за ново разглеждане в тази част на Софийския районен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