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№743/08.11.2010 по гр. д. №408/2010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743</w:t>
        <w:tab/>
        <w:br/>
        <w:tab/>
        <w:t xml:space="preserve"> </w:t>
        <w:tab/>
        <w:br/>
        <w:tab/>
        <w:t xml:space="preserve"> София 08.11.2010г.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В. К. С, ГК, ІV г. о.в открито заседание на втори ноември през две хиляди и десета година в състав:</w:t>
        <w:tab/>
        <w:br/>
        <w:tab/>
        <w:t xml:space="preserve"> </w:t>
        <w:tab/>
        <w:br/>
        <w:tab/>
        <w:t xml:space="preserve"> ПРЕДСЕДАТЕЛ: Н. З</w:t>
        <w:tab/>
        <w:br/>
        <w:tab/>
        <w:t xml:space="preserve"> </w:t>
        <w:tab/>
        <w:br/>
        <w:tab/>
        <w:t xml:space="preserve"> ЧЛЕНОВЕ: В. Р</w:t>
        <w:tab/>
        <w:br/>
        <w:tab/>
        <w:t xml:space="preserve"> </w:t>
        <w:tab/>
        <w:br/>
        <w:tab/>
        <w:t xml:space="preserve"> С. Б</w:t>
        <w:tab/>
        <w:br/>
        <w:tab/>
        <w:t xml:space="preserve"> </w:t>
        <w:tab/>
        <w:br/>
        <w:tab/>
        <w:t xml:space="preserve">при секретаря Ю. Г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С. Б гр. дело № 408 по описа за 2010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 Образувано е по касационна жалба от А. на М. с. срещу решение от 1.12.09г. по гр. дело № 3969/09г. на Софийски градски съд,ГО,ІІ-Д въззивен състав, с което е обезсилено решението от 30.12.08г. на СРС,65 състав по гр. дело № 4753/08г.,производството по исковете по чл. 344 ал. 1 т. 1 и т. 2 от КТ,предявени от С. П. Ц., е прекратено и е разпоредено делото да се изпрати на Върховния административен съд за образуване на дело по исковете за отмяна на заповед № КВ-34/27.04.07г. на м. –п. на РБ и за възстановяване на заеманата преди уволнението длъжност.По отношение на иска за изплащане на обезщетение за времето, през което С. Ц. е останал без работа, въззивният съд е разпоредил делото да се върне за произнасяне на СРС.</w:t>
        <w:tab/>
        <w:br/>
        <w:tab/>
        <w:t xml:space="preserve"> </w:t>
        <w:tab/>
        <w:br/>
        <w:tab/>
        <w:t xml:space="preserve"> С определение № 704 от 23.06.10г. е допуснато касационно обжалване на въззивното решение на основание чл. 280 ал. 1 т. 1 ГПК.</w:t>
        <w:tab/>
        <w:br/>
        <w:tab/>
        <w:t xml:space="preserve"> </w:t>
        <w:tab/>
        <w:br/>
        <w:tab/>
        <w:t xml:space="preserve"> Касаторът излага оплаквания за неправилност на въззивното решение поради нарушение на материалния закон, съществено нарушение на съдопроизводствените правила и необоснованост – касационни основания по чл. 281 т. 3 ГПК.Моли да бъде отменено и делото да бъде върнато за ново разглеждане от друг състав.</w:t>
        <w:tab/>
        <w:br/>
        <w:tab/>
        <w:t xml:space="preserve"> </w:t>
        <w:tab/>
        <w:br/>
        <w:tab/>
        <w:t xml:space="preserve"> Ответникът по касационната жалба С. Ц. моли да бъде оставена без уважение касационната жалба.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 следното:</w:t>
        <w:tab/>
        <w:br/>
        <w:tab/>
        <w:t xml:space="preserve"> </w:t>
        <w:tab/>
        <w:br/>
        <w:tab/>
        <w:t xml:space="preserve"> За да обезсили първоинстанционното решение въззивният съд е приел, че между страните е възникнало служебно правоотношение и според чл. 124 ал. 1 от ЗДСл споровете във връзка с прекратяването му са подсъдни на Върховния административен съд.</w:t>
        <w:tab/>
        <w:br/>
        <w:tab/>
        <w:t xml:space="preserve"> </w:t>
        <w:tab/>
        <w:br/>
        <w:tab/>
        <w:t xml:space="preserve"> Според ТР № 1/2009г. по т. дело № 1/09г. на ОСГТК на ВКС преди да реши спорът по същество съдът трябва да се произнесе дали обжалваното решение отговоря на изискванията за валидност и допустимост поради служебното му задължение да следи за спазването на съществените процесуални норми, обуславящи валидността и допустимостта на съдебните решения.В случая въззивният съд не е извършил правилна преценка на допустимостта на първоинстанционното решение, като е приел, че гражданският съд не разполага с компетентност да се произнесе по спора, тъй като се касае за прекратяване на служебно, а не на трудово правовотношение.Преценката на въззивния съд не е следвало да спре до допустимостта на решението, а е следвало да разгледа спора по същество по следните съображения:</w:t>
        <w:tab/>
        <w:br/>
        <w:tab/>
        <w:t xml:space="preserve"> </w:t>
        <w:tab/>
        <w:br/>
        <w:tab/>
        <w:t xml:space="preserve"> Данните по делото сочат, че по силата на решение № 286/26.04.07г. на МС на РБ и заповед № КВ-34//27.04.07г. на м.-п. на РБ ищецът С. Ц. е заемал длъжността”председател” на Н. статистически институт.Със заповед № 8/25.01.08г. на министър-председателя на РБ в изпълнение на решение № 29/24.01.08г. на МС е освободен от длъжността на основание чл. 8 ал. 2 и ал. 3 т. 2 от ЗСт (ЗАКОН ЗА СТАТИСТИКАТА).</w:t>
        <w:tab/>
        <w:br/>
        <w:tab/>
        <w:t xml:space="preserve"> </w:t>
        <w:tab/>
        <w:br/>
        <w:tab/>
        <w:t xml:space="preserve"> Съгласно чл. 19 ал. 4 от Закон за А. за органи на изпълнителната власт се считат и председателите на държавните агенции;държавните комисии; изпълнителните директори на изпълнителните агенции;ръководителите на държавни институции, създадени със закон или с постановление на М. съвет, които имат функции във връзка с осъществяването на изпълнителната власт.Съгласно чл. 3 от ЗСт (ЗАКОН ЗА СТАТИСТИКАТА) Н.т статистически институт е държавна институция, поради което председателят й е лице от кръга на посочените в чл. 19 ал. 4 т. 1 ЗА.Разпоредбата на чл. 19а ал. 1 ЗА предвижда, че посочените в чл. 19 ал. 4 еднолични органи имат всички права по трудово правоотношение освен тези, които противоречат или са несъвместими с тяхното правно положение.Анализът на посочените разпоредби водят до извода, че ищецът е работил по трудово правоотношение като „председател” на Н. статистически институт. </w:t>
        <w:tab/>
        <w:br/>
        <w:tab/>
        <w:t xml:space="preserve"> </w:t>
        <w:tab/>
        <w:br/>
        <w:tab/>
        <w:t xml:space="preserve"> От изложеното следва, че е налице трудовоправен спор относно прекратяване на трудовото правоотношение със С. Ц.,поради което делото е подсъдно на гражданския съд.</w:t>
        <w:tab/>
        <w:br/>
        <w:tab/>
        <w:t xml:space="preserve"> </w:t>
        <w:tab/>
        <w:br/>
        <w:tab/>
        <w:t xml:space="preserve"> Ето защо и на основание чл. 293 ал. 2 и ал. 3 ГПК атакуваното решение следва да бъде отменено и делото да се върне на въззивния съд за разглеждането му по същество от друг негов състав.</w:t>
        <w:tab/>
        <w:br/>
        <w:tab/>
        <w:t xml:space="preserve"> </w:t>
        <w:tab/>
        <w:br/>
        <w:tab/>
        <w:t xml:space="preserve"> По изложените съображения,Върховен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решението от 1.12.09г. на Софийски градски съд, постановено по гр. дело № 3969/09г.</w:t>
        <w:tab/>
        <w:br/>
        <w:tab/>
        <w:t xml:space="preserve"> </w:t>
        <w:tab/>
        <w:br/>
        <w:tab/>
        <w:t xml:space="preserve"> ВРЪЩА делото на същия съд за ново разглеждане от друг състав.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