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№454/08.11.2010 по нак. д. №430/2010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454</w:t>
        <w:tab/>
        <w:br/>
        <w:tab/>
        <w:t xml:space="preserve"> </w:t>
        <w:tab/>
        <w:br/>
        <w:tab/>
        <w:t xml:space="preserve">София, 08 ноември 2010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 в съдебно заседание на осми октомври две хиляди и десета година в състав: </w:t>
        <w:tab/>
        <w:br/>
        <w:tab/>
        <w:t xml:space="preserve"> </w:t>
        <w:tab/>
        <w:br/>
        <w:tab/>
        <w:t xml:space="preserve"> ПРЕДСЕДАТЕЛ: П. Т</w:t>
        <w:tab/>
        <w:br/>
        <w:tab/>
        <w:t xml:space="preserve"> </w:t>
        <w:tab/>
        <w:br/>
        <w:tab/>
        <w:t xml:space="preserve"> ЧЛЕНОВЕ: Е. С</w:t>
        <w:tab/>
        <w:br/>
        <w:tab/>
        <w:t xml:space="preserve"> </w:t>
        <w:tab/>
        <w:br/>
        <w:tab/>
        <w:t xml:space="preserve"> Р. К</w:t>
        <w:tab/>
        <w:br/>
        <w:tab/>
        <w:t xml:space="preserve"> </w:t>
        <w:tab/>
        <w:br/>
        <w:tab/>
        <w:t xml:space="preserve">при секретар: А. К</w:t>
        <w:tab/>
        <w:br/>
        <w:tab/>
        <w:t xml:space="preserve"> </w:t>
        <w:tab/>
        <w:br/>
        <w:tab/>
        <w:t xml:space="preserve">и в присъствието на прокурора П. М</w:t>
        <w:tab/>
        <w:br/>
        <w:tab/>
        <w:t xml:space="preserve"> </w:t>
        <w:tab/>
        <w:br/>
        <w:tab/>
        <w:t xml:space="preserve">изслуша докладваното от съдията Р. К</w:t>
        <w:tab/>
        <w:br/>
        <w:tab/>
        <w:t xml:space="preserve"> </w:t>
        <w:tab/>
        <w:br/>
        <w:tab/>
        <w:t xml:space="preserve">н. дело № 430/2010 година</w:t>
        <w:tab/>
        <w:br/>
        <w:tab/>
        <w:t xml:space="preserve"> </w:t>
        <w:tab/>
        <w:br/>
        <w:tab/>
        <w:t xml:space="preserve"> Върховният касационен съд е трета инстанция по делото, образувано по жалба на подсъдимия Р. И. А. против въззивно решение № 88 от 14. 06. 2010 г., постановено по ВНОХД № 63/2010 г. от Апелативен съд - Варна, с което е потвърдена осъдителната присъда на Окръжния съд - Силистра.</w:t>
        <w:tab/>
        <w:br/>
        <w:tab/>
        <w:t xml:space="preserve"> </w:t>
        <w:tab/>
        <w:br/>
        <w:tab/>
        <w:t xml:space="preserve"> С първоинстанционната присъда № 76/14.10.2009 г., постановена по НОХД № 82/2009 г. подсъдимият Р. И. А. е признат за виновен в това, че на 17.08.2008 г. умишлено умъртвил Б. Л. Х. – престъпление по чл. 115 от НК. Наложеното наказание е двадесет години лишаване от свобода. Със същата присъда подсъдимият А. е признат за невинен да е извършил деянието в съучастие с подсъдимите Айдоан И. А., Д.В С. и М.В С., като последните трима са оправдани по повдигнатото им обвинение по чл. 115 във вр. с чл. 20 от НК. Ангажирана е гражданската отговорност на подсъдимия А., като същият е осъден да заплати на гражданските ищци Л. Х. и Н. Х. сумата от по 30 000 лева за всеки един от тях, представляваща обезщетение за неимуществени вреди.</w:t>
        <w:tab/>
        <w:br/>
        <w:tab/>
        <w:t xml:space="preserve"> </w:t>
        <w:tab/>
        <w:br/>
        <w:tab/>
        <w:t xml:space="preserve"> С въззивното решение, предмет на касационен контрол, присъдата е потвърдена.</w:t>
        <w:tab/>
        <w:br/>
        <w:tab/>
        <w:t xml:space="preserve"> </w:t>
        <w:tab/>
        <w:br/>
        <w:tab/>
        <w:t xml:space="preserve">Жалбата на подсъдимия А. се позовава на всички касационни основания по чл. 348, ал. 1 от НПК. Правят се алтернативни искания: за отмяна на решението и връщане на делото за ново разглеждане, преквалификация в по-леко наказуем престъпен състав – по чл. 124 от НК или намаляване на наложеното наказание.</w:t>
        <w:tab/>
        <w:br/>
        <w:tab/>
        <w:t xml:space="preserve"> </w:t>
        <w:tab/>
        <w:br/>
        <w:tab/>
        <w:t xml:space="preserve">В съдебното заседание жалбата се поддържа от процесуален представител и от подсъдимия А..</w:t>
        <w:tab/>
        <w:br/>
        <w:tab/>
        <w:t xml:space="preserve"> </w:t>
        <w:tab/>
        <w:br/>
        <w:tab/>
        <w:t xml:space="preserve">Повереникът на частните обвинители и граждански ищци Л. Х. и Н. Х. счита жалбата за неоснователна.</w:t>
        <w:tab/>
        <w:br/>
        <w:tab/>
        <w:t xml:space="preserve"> </w:t>
        <w:tab/>
        <w:br/>
        <w:tab/>
        <w:t xml:space="preserve">Прокурорът от Върховната касационна прокуратура също дава становище за неоснователност на жалбата.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І. В жалбата на подсъдимия А. са изтъкнати доводи за присъствието на всички касационни основания. Основният акцент е поставен върху допуснатите процесуални нарушения при изясняването на съществения въпрос за авторството на деянието, довело до ограничаване правото на защита на подсъдимия, а като цяло и до неправилно приложение на материалния закон с осъждането му по повдигнатото обвинение. Развити са съображения за липса на обективна и съвкупна оценка на доказателствените източници, превратна интерпретация на последните, както и на експертните изводи по няколкото съдебномедицински експертизи. Поддържа се, че съдът е потвърдил осъдителната присъда, въпреки допуснатото нарушение на чл. 105, ал. 2 от НПК, че присъдата е компрометирана, тъй като не са изследвани всички доказателства, а само онези, които поддържат обвинението. Претендира се и неоснователно отхвърляне на доказателствени искания, направени от защитата. Счита се, че присъдата е постановена върху косвени доказателства, на които не е направен детайлен анализ. Застъпени са и доводи за явна несправедливост на наложеното наказание.</w:t>
        <w:tab/>
        <w:br/>
        <w:tab/>
        <w:t xml:space="preserve"> </w:t>
        <w:tab/>
        <w:br/>
        <w:tab/>
        <w:t xml:space="preserve">Независимо от използваната формулировка за процесуални нарушения, голяма част от доводите, представени в подкрепа на второто от основания по чл. 348, ал. 1 от НПК, по същество касаят обосноваността на въззивния съдебен акт, което не е самостоятелно въведено касационно основание. Разгледани през призмата на пороци относно начина за формиране на вътрешното убеждение на фактическите изводи, касаещи авторството на деянието, те (доводите) си остават неоснователни.</w:t>
        <w:tab/>
        <w:br/>
        <w:tab/>
        <w:t xml:space="preserve"> </w:t>
        <w:tab/>
        <w:br/>
        <w:tab/>
        <w:t xml:space="preserve">Основният въпрос, свързан с авторството на деянието, е бил ясно, подробно и систематично обсъден от втората инстанция. Версията на подсъдимия А., че не е участвал в причинителската дейност, а съприкосновението му с пострадалия се е свеждало само до оказване на помощ на последния, е била проверена от тази инстанция, като самата проверка не й е дала основание да се разграничи от приетото с проверяваната присъда. В мотивите на решението се съдържат съображения въз основа на какви доказателства, установени от кои доказателствени средства е било потвърдено крайното заключение за авторството на деянието, признато в лицето на подсъдимия. Вярно е, че доказателствата са имали предимно косвен характер. Въззивният съд не е пренебрегнал последното, но правилно е приел, че макар и косвени, доказателствата в своето множество и при логичната им съпоставка помежду им, както и с данните, изведени от експертните медицински заключения, недвусмислено са очертали, че автор на деянието е подсъдимият. Установените по делото факти, свидетелстващи: относно мотива за извършване на престъплението; за времето, в което подсъдимият е бил извън питейното заведение, намиращо се в близост до местопрестъплението и излизането му от парка, пак по същото време, притичвайки; фактът, че пострадалият в този интервал от време също е бил извън заведението, като след 1, 50 ч. до намиране на тялото му няма данни за неговото местопребиваване - всичко това, съчетано с находката по шията на жертвата - отпечатък, съответстващ на профила на маратонката, иззета от подсъдимия; че именно с предмет от вида на последната са нанесени повече от един удар в областта на лицето и шията; както и че биологичният материал, изолиран от посочената маратонка, съответства на Д. - профила на пострадалия, не са позволявали друг извод. Начинът и механизмът на причиняване на увредите, интензитета на ударите и причината за смъртта на жертвата също са били обективно изяснени от експертните изследвания.</w:t>
        <w:tab/>
        <w:br/>
        <w:tab/>
        <w:t xml:space="preserve"> </w:t>
        <w:tab/>
        <w:br/>
        <w:tab/>
        <w:t xml:space="preserve">Изложеното до тук определя, че противно на твърденията в жалбата, изводите за авторството на деянието не са резултат от избирателно обсъждане на данните по делото. Напротив, съвкупната, а не селективната оценка на доказателствата, както и съпоставянето им едно с друго е основание за ангажиране на наказателната отговорност на подсъдимия. В тази връзка, обстойните цитати на част от експертните мнения, които се обсъждат в жалбата изолирано от цялостната експертна оценка, за да се направят и собствени на жалбоподателя заключения по въпросите, предмет на обсъждане в експертизите, с нищо не допринасят за оспорването им. Възражения, с идентично съдържание и подход на обосноваване, са правени и пред въззивната инстанция, на които възражения, същата е отговорила обстойно. Не е налице и необсъждане на установени обстоятелства. Вярно е, че описаната в съдебномедицинската експертиза находка – отпечатък от специфичен релеф върху дясното рамо на жертвата, не е бил подложен на дигитален анализ, но както правилно е посочил и въззивният съд, такова изследване предполага наличие на предмет, с който може да се съпостави отпечатъкът, така както е било предприето сравняване на профила на маратонката в областта на връзките с отпечатъка от шията на жертвата. Сега поддържаната теза за присъствие и на друго лице, в чиито ръце е забелязан предмет – бухалка, употребена при друго сбиване, не държи сметка, макар изрично да има позоваване в жалбата на свидетелски показания, че изводимите данни от последните, отнасящи се за този инцидент, установяват участниците в него и времевия интервал, в който се е развил - събитието се е случило след 02, 00 ч., а между споменатите лица не са нито пострадалият, нито подсъдимият.</w:t>
        <w:tab/>
        <w:br/>
        <w:tab/>
        <w:t xml:space="preserve"> </w:t>
        <w:tab/>
        <w:br/>
        <w:tab/>
        <w:t xml:space="preserve">Няма как да се приеме за основателно и възражението, че окръжният съд е постановил осъдителната си присъда върху “лъжливите показания на свидетеля Е. С.”, а въззивният съд, от своя страна, не е дал отговор на възраженията, направени в тази връзка. Доказателствената тежест на показанията на цитирания свидетел (дали те са лъжливи или не е друг въпрос), не се оправдава от съдържанието на същите. Що се касае до претенцията за нарушение на чл. 339, ал. 2 от НПК, то такова също не се открива. Посочените показания са били подложени на коментар от съда по повод подадения протест, поради което и повтарянето на аргументите в тази връзка, не е било необходимо. Възражението, че съдът е бил длъжен да провери тяхната (на показанията) достоверност чрез “детектор на лъжата” е без конкретна обосновка въз основа на коя процесуална норма това е допустимо.</w:t>
        <w:tab/>
        <w:br/>
        <w:tab/>
        <w:t xml:space="preserve"> </w:t>
        <w:tab/>
        <w:br/>
        <w:tab/>
        <w:t xml:space="preserve">Неоснователно е и твърдението, че съдът в нарушение на чл. 107, ал. 4 от НПК е отхвърлил молбата на защитата на подсъдимия, съдържаща доказателствени искания, при съображения, че са направени извън срока. Твърди се, че в протокола за съдебното заседание, проведено от въззивния съд, е отбелязано, че ще бъдат направени доказателствени искания, но самото отклоняване на същите не е отразено.</w:t>
        <w:tab/>
        <w:br/>
        <w:tab/>
        <w:t xml:space="preserve"> </w:t>
        <w:tab/>
        <w:br/>
        <w:tab/>
        <w:t xml:space="preserve">При въззивното разглеждане на делото са проведени две съдебни заседания. В това, проведено на 14. 04.2010 г. е разискван само въпросът за съществуващи процесуални пречки за даване ход на делото (подсъдимият Айдоан А. не е имал защитник) и освен изявленията на страните по тази проблематика не са правени други искания. Видно от протокола за следващото съдебно заседание, проведено на 27.05.2010 г., всички страни, включително и защитата на подсъдимия Р. А., ясно са заявили становището си по доказателствата, в смисъл, че няма да сочат такива. Протоколът е съставен по съответния ред, липсва искане за неговата поправка по чл. 130 от НПК, поради което и с оглед разпоредбата на чл. 131 от НПК е годно доказателствено средство. Що се касае до изявленията на защитата на подсъдимия, направени в хода на съдебните прения (виж л. 121 от въззивното дело), за неизясненост на въпроса, дали изземването на вещественото доказателство – маратонка от подсъдимия, е станало по предвидения ред, тъй като протокола за доброволно предаване е от 19.09.08г., както и че в тази връзка ще бъдат отправени съответни доказателствени искания, може да се посочи следното: Известно е значението на съдебните прения. В тях по начало не се поставят доказателствени искания. Разбира се, ако се направят искания за нови съдебно следствени действия и те се приемат за основателни, то съгласно чл. 294, ал. 2 във вр. с чл. 317 от НПК съдът ще прекрати съдебните прения и ще възобнови съдебното следствие. Очевидно, съдът не е счел искането на защитата за основателно. Възраженията срещу начина, по който са приобщени веществените доказателства, в частност цитираните маратонки, са подложени на обсъждане от въззивния съд (виж л. 132 и л. 133 от делото). Виждането на жалбоподателя, че доброволното предаване на вещи и предмети, интересуващи процеса, следва да се подчинява на правилата, регламентирани за “претърсване и изземване”, не намира опора в закона.</w:t>
        <w:tab/>
        <w:br/>
        <w:tab/>
        <w:t xml:space="preserve"> </w:t>
        <w:tab/>
        <w:br/>
        <w:tab/>
        <w:t xml:space="preserve">Поддържаните сега доводи по този повод вече имат и друго съдържание, като се обосновават чрез сравнение на датите, поставени върху протокола за доброволно предаване (дата на извършването на действието – 18.08.2008 г. и датата на регистрирането му в Р. – гр. Т. на 19. 09.2008г.). С оглед на това се претендира наличие на процесуално нарушение, тъй като съответното веществено доказателство е приобщено към делото едва на последно посочената дата, а изследването му от СМЕ на веществени доказателства е станало преди това – на 25.08.08 г. Възраженията са неоснователни. От документите, приложени към досието на досъдебното производство се установява, че последното е започнало при условията на чл. 212, ал. 2 от НПК на 17.08.2008 г. с първото действие – оглед на местопроизшествие (виж том 1, л. 1-7 ). С постановление от същата дата водещият разследването в условията на чл. 108 от НПК е възложил да се извършат действия по делегация от разследващ полицай. Именно с оглед на това разследващият полицай е приел в с. С. поле вещите, предадени му от подсъдимия Р. А. на основание чл. 108, чл. 109 и чл. 159 от НПК. Тоест, съставеният протокол за доброволно предаване документира прилагането на веществени доказателства към делото, което може да стане по този начин и те са приобщени към същото в този момент, а не от датата на регистрирането на протокола в Р. – гр. Т.. Затова и експертното изследване на веществените доказателства е извършено след надлежното им приобщаване.</w:t>
        <w:tab/>
        <w:br/>
        <w:tab/>
        <w:t xml:space="preserve"> </w:t>
        <w:tab/>
        <w:br/>
        <w:tab/>
        <w:t xml:space="preserve">Следващото възражение, пак свързано с веществените доказателства, се обосновава с факта, че от подсъдимия са иззети няколко чифта маратонки (6 на брой), а от другите подсъдими само по един чифт. Така формулирано възражението е крайно неубедително, а и в самата жалба не се разкрива неговата относимост към оспорването и в каква връзка се прави. По - важното е, че всички предмети, иззети от подсъдимите, са били подложени на изследване, но само върху маратонките на подсъдимия са изолирани обекти, интересуващи процеса.</w:t>
        <w:tab/>
        <w:br/>
        <w:tab/>
        <w:t xml:space="preserve"> </w:t>
        <w:tab/>
        <w:br/>
        <w:tab/>
        <w:t xml:space="preserve">Поставеният въпрос за съпричастност и на другите подсъдими към извършеното деяние не би могъл да получи коментар, към който насочва жалбата, поради липса на протест срещу оправдаването им.</w:t>
        <w:tab/>
        <w:br/>
        <w:tab/>
        <w:t xml:space="preserve"> </w:t>
        <w:tab/>
        <w:br/>
        <w:tab/>
        <w:t xml:space="preserve">С оглед на изложените съображения, настоящият съдебен състав намира, че въззивната инстанция не е допуснала нарушения от процесуален характер, които да поставят под съмнение оценъчната й дейност за доказателствата и относимост на поведението на подсъдимия А. към деянието. </w:t>
        <w:tab/>
        <w:br/>
        <w:tab/>
        <w:t xml:space="preserve"> </w:t>
        <w:tab/>
        <w:br/>
        <w:tab/>
        <w:t xml:space="preserve">ІІ. Извън казаното по-горе за формулировката на доводите, подкрепящи едно или друго касационно основание, в тези, представени в подкрепа на основанието по чл. 348, ал. 1, т. 1 от НПК, също има разминаване – ако се твърди, че е нарушен материалният закон, то това означава, че фактическите изводи са получили погрешна правна квалификация или не е приложена адекватната на тях правна норма. </w:t>
        <w:tab/>
        <w:br/>
        <w:tab/>
        <w:t xml:space="preserve"> </w:t>
        <w:tab/>
        <w:br/>
        <w:tab/>
        <w:t xml:space="preserve">В жалбата са развити съображения по принцип за особеностите и отликите на престъплението по чл. 124 от НК, но следващите ги възражения всъщност представляват упреци към доказателствената и оценъчна дейност на предходните инстанции, за които вече стана дума в предходния пункт.</w:t>
        <w:tab/>
        <w:br/>
        <w:tab/>
        <w:t xml:space="preserve"> </w:t>
        <w:tab/>
        <w:br/>
        <w:tab/>
        <w:t xml:space="preserve">Установените фактически положения не са позволявали деянието, извършено от подсъдимия А. да получи правна оценка, като такова по чл. 124 от НК. Въззивният съд е изложил достатъчни по обем и убедителни аргументи в тази връзка. Евентуалният умисъл за убийство, а не за телесна повреда, е изведен на основата на данните, в които е обективиран. С основание е коментирано, в тази връзка, от въззивния съд установеното по делото – последователния механизъм на нанасянето на ударите, техния брой, интензитет и насоченост в областта на шията, главата и гръдния кош на жертвата, все органи, от които зависи човешкият живот. Начинът, по който е осъществен побоя, средството, с което са нанасяни множеството удари (ритници), концентрирани в посочените вече жизненоважни части на тялото, очертават, че подсъдимият е осъзнавал сериозността на нараняванията, както и възможността от тях да настъпи смъртта на жертвата и да я допусне.</w:t>
        <w:tab/>
        <w:br/>
        <w:tab/>
        <w:t xml:space="preserve"> </w:t>
        <w:tab/>
        <w:br/>
        <w:tab/>
        <w:t xml:space="preserve">ІІІ.Жалбата е основателна обаче в друг неин аспект.</w:t>
        <w:tab/>
        <w:br/>
        <w:tab/>
        <w:t xml:space="preserve"> </w:t>
        <w:tab/>
        <w:br/>
        <w:tab/>
        <w:t xml:space="preserve">За да утвърди размера на наложеното наказание на подсъдимия А., въззивният съд е приел за правилни изводите на първата инстанция за висока степен на обществена опасност на деянието и дееца. Посочено е, че проявената от подсъдимия А. “безкритичност към извършеното”, прието от първата инстанция като обстоятелство утежняващо отговорността му, е без значителната тежест. Поначало, самокритичността на обвиняемия е немислима без самопризнание, а не признаването на вината не може да се третира като отегчаващо отговорността обстоятелство по смисъла на чл. 54, ал. 2 от НК, нито да се оценява неговата относителна тежест. ВКС е имал многократно поводи да застъпи това становище и съдебната практика е еднозначна – виж в тази връзка Р №157/92 г., н. д. №71/92 г., І н. о. </w:t>
        <w:tab/>
        <w:br/>
        <w:tab/>
        <w:t xml:space="preserve"> </w:t>
        <w:tab/>
        <w:br/>
        <w:tab/>
        <w:t xml:space="preserve">Отделно от това, въззивният съд е обсъждал обстоятелства, останали извън правната квалификация на деянието, дадена от прокурора (съдът счита, че деянието е извършено по хулигански подбуди), подход, който е неприемлив, а и в конкретния случай, с оглед установеното по делото – за мотива на извършване на деянието (виж мотиви - л. 133 от въззивното дело), е недопустим. </w:t>
        <w:tab/>
        <w:br/>
        <w:tab/>
        <w:t xml:space="preserve"> </w:t>
        <w:tab/>
        <w:br/>
        <w:tab/>
        <w:t xml:space="preserve">Иначе казано, при избора на размера на наказанието в установените законови параметри предходните инстанции са обсъждали обстоятелства, които не могат да се свържат с деянието и личността на дееца и да обусловят прилагането на по-голяма интензивност на наказателно въздействие.</w:t>
        <w:tab/>
        <w:br/>
        <w:tab/>
        <w:t xml:space="preserve"> </w:t>
        <w:tab/>
        <w:br/>
        <w:tab/>
        <w:t xml:space="preserve">Посоченото предполага наказанието да бъде намалено, като се отдаде нужната тежест само на онези отегчаващи отговорността обстоятелства, които могат да служат за определяне степента на отговорността, като се съобразят и смекчаващите такива, които присъстват – напр. данните за съдимост, липсата на други противообществени прояви (виж характеристика, л. 59, т. 1 от досъдебното производство), но не са били оценени достатъчно. При отчитането на всички обстоятелства, включени в обхвата на чл. 54 от НК, ВКС намира, че за комплексното постигане на целите по чл. 36 от НК е достатъчно наказанието да бъде определено в размер на 17 години лишаване от свобода.</w:t>
        <w:tab/>
        <w:br/>
        <w:tab/>
        <w:t xml:space="preserve"> </w:t>
        <w:tab/>
        <w:br/>
        <w:tab/>
        <w:t xml:space="preserve">С оглед на изложеното и на основание чл. 354, ал. 2, т. 1 и ал. 1, т. 1 от НПК, Върховният касационен съд, първо наказателно отделениеРЕШИ: ИМЕНЯ въззивно решение № 88 от 14. 06. 2010 г., постановено по ВНОХД № 63/2010 г. от Апелативен съд – Варна, като НАМАЛЯВА наказанието на подсъдимия Р. И. А. на 17 (седемнадесет) години лишаване от свобода.</w:t>
        <w:tab/>
        <w:br/>
        <w:tab/>
        <w:t xml:space="preserve"> </w:t>
        <w:tab/>
        <w:br/>
        <w:tab/>
        <w:t xml:space="preserve">ОСТАВЯ В СИЛА решението в останалата част.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