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№487/12.11.2010 по нак. д. №504/2010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487</w:t>
        <w:tab/>
        <w:br/>
        <w:tab/>
        <w:t xml:space="preserve"> </w:t>
        <w:tab/>
        <w:br/>
        <w:tab/>
        <w:t xml:space="preserve">София, 12 ноември 2010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отделение, в съдебно заседание на четиринадесети октомври две хиляди и десета година, в състав:</w:t>
        <w:tab/>
        <w:br/>
        <w:tab/>
        <w:t xml:space="preserve"> </w:t>
        <w:tab/>
        <w:br/>
        <w:tab/>
        <w:t xml:space="preserve"> ПРЕДСЕДАТЕЛ:Е. К </w:t>
        <w:tab/>
        <w:br/>
        <w:tab/>
        <w:t xml:space="preserve"> </w:t>
        <w:tab/>
        <w:br/>
        <w:tab/>
        <w:t xml:space="preserve"> ЧЛЕНОВЕ: Б. А </w:t>
        <w:tab/>
        <w:br/>
        <w:tab/>
        <w:t xml:space="preserve"> </w:t>
        <w:tab/>
        <w:br/>
        <w:tab/>
        <w:t xml:space="preserve"> К. М</w:t>
        <w:tab/>
        <w:br/>
        <w:tab/>
        <w:t xml:space="preserve"> </w:t>
        <w:tab/>
        <w:br/>
        <w:tab/>
        <w:t xml:space="preserve">при участието на секретаря Ив.Илиева</w:t>
        <w:tab/>
        <w:br/>
        <w:tab/>
        <w:t xml:space="preserve"> </w:t>
        <w:tab/>
        <w:br/>
        <w:tab/>
        <w:t xml:space="preserve">и в присъствието на прокурора Ант.ЛАКОВ </w:t>
        <w:tab/>
        <w:br/>
        <w:tab/>
        <w:t xml:space="preserve"> </w:t>
        <w:tab/>
        <w:br/>
        <w:tab/>
        <w:t xml:space="preserve">изслуша докладваното от председателя (съдията) Е. К</w:t>
        <w:tab/>
        <w:br/>
        <w:tab/>
        <w:t xml:space="preserve"> </w:t>
        <w:tab/>
        <w:br/>
        <w:tab/>
        <w:t xml:space="preserve">дело № 504/2010 година</w:t>
        <w:tab/>
        <w:br/>
        <w:tab/>
        <w:t xml:space="preserve"> </w:t>
        <w:tab/>
        <w:br/>
        <w:tab/>
        <w:t xml:space="preserve">Производството е образувано на основание касационна жалба на подсъдимия Д. НИКОЛОВ Я. срещу въззивно № 157 от 21.06.2010г. по внохд № 134/2010г по описа на Апелативния съд гр.Велико Т..</w:t>
        <w:tab/>
        <w:br/>
        <w:tab/>
        <w:t xml:space="preserve"> </w:t>
        <w:tab/>
        <w:br/>
        <w:tab/>
        <w:t xml:space="preserve"> В жалбата се поддържа, че решението е постановено при допуснати нарушения по чл. 348, ал. 1 т. 1 и 2 НПК.Прави се искане за отменяване на съдебния акт и оправдаване на подсъдимия, поради това, че деянието не е доказано и същото е несъставомерно.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дава заключение за неоснователност на жалбата.</w:t>
        <w:tab/>
        <w:br/>
        <w:tab/>
        <w:t xml:space="preserve"> </w:t>
        <w:tab/>
        <w:br/>
        <w:tab/>
        <w:t xml:space="preserve"> Върховният касационен съд, за да се произнесе съобрази следното:</w:t>
        <w:tab/>
        <w:br/>
        <w:tab/>
        <w:t xml:space="preserve"> </w:t>
        <w:tab/>
        <w:br/>
        <w:tab/>
        <w:t xml:space="preserve"> С присъда № 28 от 07.04.2010г. по нохд № 1171/2009г. Плевенският окръжен съд е признал подсъдимия Д. НИКОЛОВ Я. за ВИНОВЕН в това, че на 31 декември 2008г. в гр.Плевен, без надлежно разрешително държал високо рисково наркотично вещество-0, 284 грама хероин със съдържание на активен компонент-диацетилморфин/хероин/ в интервал 53-55 % на стойност 34, 08 лева, с цел разпространението му, поради което и на основание чл. 354а, ал. 1 и чл. 55, ал. 1 т. 1 НК ГО ОСЪДИЛ на Д. М. Л ОТ СВОБОДА,при първоначален ОБЩ режим на изтърпяване в Затворническо общежитие от ОТКРИТ тип.</w:t>
        <w:tab/>
        <w:br/>
        <w:tab/>
        <w:t xml:space="preserve"> </w:t>
        <w:tab/>
        <w:br/>
        <w:tab/>
        <w:t xml:space="preserve"> На основание чл. 68, ал. 1 НК съдът е ПРИВЕЛ в изпълнение наказанието от Ш. М. Л ОТ СВОБОДА по споразумение № 239/21 април 2008г. на Окръжен съд Плевен в сила от същата дата по нохд № 202/2008г. и наказанието от Ш. М. Л ОТ СВОБОДА по споразумение № 253/ 23.10.2008г. по нохд № 1957/2008. на РС-Плевен в сила от 23 октомври 2008г.</w:t>
        <w:tab/>
        <w:br/>
        <w:tab/>
        <w:t xml:space="preserve"> </w:t>
        <w:tab/>
        <w:br/>
        <w:tab/>
        <w:t xml:space="preserve"> На основание чл. 25 във вр. с чл. 23, ал. 1 НК съдът е ОПРЕДЕЛИЛ на подсъдимия едно ОБЩО наказание, най-тежкото между двете присъди в размер на Ш. М. Л ОТ СВОБОДА при първоначален ОБЩ режим на изтърпяване в Затворническо общежитие от ОТКРИТ тип. ПРИСЪЕДИНИЛ е изцяло наказанието ГЛОБА от 1000 лева наложено по нохд № 1957/2008г. на РС-Плевен.</w:t>
        <w:tab/>
        <w:br/>
        <w:tab/>
        <w:t xml:space="preserve"> </w:t>
        <w:tab/>
        <w:br/>
        <w:tab/>
        <w:t xml:space="preserve">Произнесъл се е по чл. 354а, ал. 6 НК,веществените доказателства и разноските по делото.</w:t>
        <w:tab/>
        <w:br/>
        <w:tab/>
        <w:t xml:space="preserve"> </w:t>
        <w:tab/>
        <w:br/>
        <w:tab/>
        <w:t xml:space="preserve">С обжалваното решение Апелативният съд гр.Велико Т. е ИЗМЕНИЛ присъдата в частта за режима и мястото на изтърпяване на наказанията от Д. М. Л ОТ СВОБОДА и от Ш. М. Л ОТ СВОБОДА,като е ПОСТАНОВИЛ тези наказания да се изтърпят при СТРОГ РЕЖИМ в Затворническо общежитие от ЗАКРИТ ТИ съгласно чл. 61, ал. 1 т. 2 и чл. 60 ал. 1 от ЗИНЗС.</w:t>
        <w:tab/>
        <w:br/>
        <w:tab/>
        <w:t xml:space="preserve"> </w:t>
        <w:tab/>
        <w:br/>
        <w:tab/>
        <w:t xml:space="preserve">Касационната жалба е НЕОСНОВАТЕЛНА:</w:t>
        <w:tab/>
        <w:br/>
        <w:tab/>
        <w:t xml:space="preserve"> </w:t>
        <w:tab/>
        <w:br/>
        <w:tab/>
        <w:t xml:space="preserve">По довода за несъставомерност на деянието.</w:t>
        <w:tab/>
        <w:br/>
        <w:tab/>
        <w:t xml:space="preserve"> </w:t>
        <w:tab/>
        <w:br/>
        <w:tab/>
        <w:t xml:space="preserve">Поддържа се, че неправилно съдът е дал вяра на показанията на свидетелките Ц. и Копривщенова, без да съобрази, че първата е наркозависима, а жалбата на втората до 02 Р. МВР-Плевен няма нищо общо с протокола за доброволно предаване от 06.0.01.2009г.Освен това не била допусната дактилоскопна експертиза, което поставя под съмнение извода за авторството на деянието.</w:t>
        <w:tab/>
        <w:br/>
        <w:tab/>
        <w:t xml:space="preserve"> </w:t>
        <w:tab/>
        <w:br/>
        <w:tab/>
        <w:t xml:space="preserve">Доводът е поддържан пред въззивния съд, който е отговорил на възражението съгласно изискванията на чл. 339, ал. 2 НПК.Съображенията на съда се споделят от настоящия касационен състав.</w:t>
        <w:tab/>
        <w:br/>
        <w:tab/>
        <w:t xml:space="preserve"> </w:t>
        <w:tab/>
        <w:br/>
        <w:tab/>
        <w:t xml:space="preserve">Фактическите обстоятелства по делото, които не подлежат на преобсъждане от касационната инстанция, са обосновали извод за извършено от подсъдимия деяние съставомерно по повдигнатото обвинение.От доказателствата е установено, че на 31.12.2008г. подсъдимият и св.Георгиев посетили дома на св.Цакова.Там тримата употребили хероин, след което подсъдимият и св.Георгиев си тръгнали.На излизане, по стълбите подсъдимият изпуснал зелено полиетиленово пликче съдържащо седем броя топчета в него.В същото време по стълбите се качвала св.Копривщенова-майка на св.Ц.Тя намерила пликчето и го взела със себе си.Прибрала се в жилището и го показала на дъщеря си.След известно време в жилището се върнал подсъдимия Я.,който започнал да търси изпуснатото пликче.Влязъл в хола, и започнал да лази по пода да търси изгубения плик под мебелите в стаята.Не успял да намери пликчето и си тръгнал. След около 10 минути отново позвънил по домофона и искал да влезе, но св.Копривщенова му казала, че св.Ц. е излязла.Св.Ц. била наркозависима и изпаднала в абстиненция.Успяла да принуди майка си да й даде част от топчетата в зеленото пликче, които употребила.Казала на последната, че подс.Я. я снабдява с наркотици.Установено е също така, че на 06.01.2009г. св.Копривщенова предала с протокол за доброволно предаване на органите на второ РУ на МВР-Плевен 1 бр. синьо полиетиленово пликче съдържащо 3 бр. зелени полиетиленови топчета с неустановено прахообразно вещество.Съобщила устно за обстоятелствата от 31.12.2008г. Назначената експертиза установила, че изследваното вещество е хероин 0.284 грама с процентно съдържание на активен компонент в интервал 53-55 %.</w:t>
        <w:tab/>
        <w:br/>
        <w:tab/>
        <w:t xml:space="preserve"> </w:t>
        <w:tab/>
        <w:br/>
        <w:tab/>
        <w:t xml:space="preserve">Прието е от съдилищата, че хероина е изпуснат на стълбището пред жилището на св.Копривщенова именно от подс.Я..Изводът, че подсъдимият е държал процесните три топчета хероин с цел разпространение е съответен на доказателствата, събрани, проверени и анализирани съгласно разпоредбите на чл. 13, чл. 14, чл. 107, т. 5 НПК.Съдилищата и в частност въззивният съд са направили обстоен анализ на гласните доказателства по делото.Подробно са обсъдени показанията на св.К.,тези на дъщеря й св.Ц.,както и на св.Г..От показанията на св.Ц. е установено, че тя многократно е купувала наркотик от подсъдимия и че на инкриминираната дата с подсъдимия и св.Г. са употребили в дома й три дози, преди пристигането на св.К..Направен е извод, че подсъдимият е носел в апартамента десет дози наркотик, от които тримата употребили посочените три дози, с останалите седем излязъл от апартамента.Последните изпуснал и те били намерени от св.К..Свидетелката е знаела, че подсъдимият известен с името М., е дилър.Когато се изкачвала по стълбите, той я видял, обърнал се тръгнал обратно към третия етаж където е жилището на свидетелката.Последната чула да се звъни и видяла, че дъщеря й отваря вратата чула, че подсъдимият влязъл вътре. От показанията й е видно, че две-три стъпала преди площадката, където е нейното жилище, тя видяла и взела процесното пликче.Когато влязла в апартамента, подсъдимият бил там.Една-две минути след като излязъл се върнал отново и започнал да търси нещо в хола под масата, под барчето на телевизора и под кушетката.След като свидетелката го подканила да си тръгва, той излязъл, но отново след това позвънил, като търсел дъщерята на Копривщенова.Последната не го пуснала в жилището.Показанията на посочената свидетелка съвпадат с тези на св.Х. Г.,който е потвърдил, че на стълбището двамата с подсъдимия срещнали свидетелката.Съвкупната оценка на доказателствата е обусловили верния извод, че подсъдимият е държал инкриминираното наркотично вещество, както и че последното било предназначено не само за лична употреба, но за разпространение.Относно авторството следва да има предвид, че той е употребявал наркотици и е наркозависим, т.е. има досег с наркотици. На следващо място, веднага след употребата на наркотици със св.Ц. и св.Георгиев подсъдимият е излязъл от жилището, движел се в посока надолу и след като видял св.Копривщенова се върнал обратно към жилището, топчетата са намерени на същото място, през което преди св.К.е минал подсъдимия.Други косвени факти са поведението на подсъдимия след влизането в жилището вече в присъствието на посочената свидетелка.Той интензивно е търсил по пода и под мебелите въпросния наркотик.Установено е, че отново след това позвънял с намерение да влезе повторно в жилището.Обстоятелството, че в жилището на св.Копривщенова подсъдимият занесъл наркотик, който заплатила св.Ц.,също потвърждава извода, че процесното наркотично вещество-хероин, подсъдимият е държал именно с цел разпространение.От показанията на Ц. и К. пряко се установява факта, че подсъдимият е търсил изпуснатия наркотик.Това той лично е заявил на св.Ц.</w:t>
        <w:tab/>
        <w:br/>
        <w:tab/>
        <w:t xml:space="preserve"> </w:t>
        <w:tab/>
        <w:br/>
        <w:tab/>
        <w:t xml:space="preserve">По изложените съображения, като е потвърдил извода на първоинстанционния съд за извършено от подс.Я. деяние съставомерно по повдигнатото по чл. 354а, ал. 1 НК обвинение, а именно че държал с цел разпространение наркотично вещество-хероин 0. 284 грама, въззивният съд не е допуснал нарушение на материалния закон.Обвинението е доказано от обективна и субективна страна и законът е правилно приложен.</w:t>
        <w:tab/>
        <w:br/>
        <w:tab/>
        <w:t xml:space="preserve"> </w:t>
        <w:tab/>
        <w:br/>
        <w:tab/>
        <w:t xml:space="preserve">Доводите за процесуални нарушения изцяло преповтарят тези поддържани и в предходните съдебни инстанции.</w:t>
        <w:tab/>
        <w:br/>
        <w:tab/>
        <w:t xml:space="preserve"> </w:t>
        <w:tab/>
        <w:br/>
        <w:tab/>
        <w:t xml:space="preserve">Възражението, че по делото не е била назначена дактилоскопна експертиза на найлоновия плик изпуснат от подсъдимия, и това съставлява процесуално нарушение което компрометира обвинението е неоснователно.</w:t>
        <w:tab/>
        <w:br/>
        <w:tab/>
        <w:t xml:space="preserve"> </w:t>
        <w:tab/>
        <w:br/>
        <w:tab/>
        <w:t xml:space="preserve"> Последователната връзка между косвените и преки доказателства, тяхната логическа взаимообусловеност, изключва каквото и да е съмнение за това, че инкриминираният плик съдържащ хероин е бил държан от друго лице, а не от подсъдимия.Няма данни, за това върху плика да са установени и иззети годни дактилоскопни следи, но като се има предвид, че плика с топчетата е преминал през много ръце преди да бъде предаден в МВР обективната принадлежност на тези следи трудно би могла да бъде разпозната.От друга страна, предвид показанията на св.Ц.,че подс.Я. е донесъл наркотика в вкъщи, от него се „почерпили” и тя е заплатила дозата, потвърждава извода, че процесният плик е този, от който са били взети и употребени три топчета хероин.В съдебно заседание на 05.03.2010г. тя е заявила”Д. влезе под претекст, че търси запалка и ме попита-Какво става, къде са ми топчетата”.В този смисъл липсата на дактилоскопна експертиза не опорочава доказателствената съвкупност и не сочи на недоказаност на обвинението.</w:t>
        <w:tab/>
        <w:br/>
        <w:tab/>
        <w:t xml:space="preserve"> </w:t>
        <w:tab/>
        <w:br/>
        <w:tab/>
        <w:t xml:space="preserve">На следващо място неоснователно се поставя под съмнение обективността на показанията на свидетелите Ц. и К.Съдът е отговорил на довода на л. 25 от възз. дело.Изложил е съображения, които се споделят от касационния състав.Независимо, че св.Ц. е била наркозависима, няма данни към момента на деянието да е налице предозиране, което би повлияло на възприятно-мисловната дейност и паметовия процес.Заключението на експерта е, че при нея няма нарушения във възприятия, мислене и паметови функции и тя е била в състояние правилно да възприема, да запаметява и възпроизвежда факти от значение за разкриване на обективната истина в хода на процеса.</w:t>
        <w:tab/>
        <w:br/>
        <w:tab/>
        <w:t xml:space="preserve"> </w:t>
        <w:tab/>
        <w:br/>
        <w:tab/>
        <w:t xml:space="preserve">Правилно са кредитирани и показанията на св.К. По повод жалба от 25.12 08г. за това, че две познати на дъщеря й лица й дали някакво хапче и я принудили да заложи телевизор „Шарп” в заложна къща на ул.”Ресен”, на 06.01.2009г. в писмени обяснения тя е споделила за пликчето с три топчета неустановено вещество и е предала същото с протокол за доброволно предаване, а впоследствие депозирала подробни показания.В този смисъл без значение е начина по който е съобщила за посоченото обстоятелство-устно или с писмена жалба.Именно съобщението на свидетелката за извършено престъпление е послужило като законен повод по чл. 208 НПК за започване на разследване срещу подсъдимия.Следва да се отбележи, че показанията й са последователни, логични й не противоречат на останалите доказателства относими към предмета на обвинение.Затова, като е дал вяра на заявеното от св.К. и е приел показанията й за обективни и достоверни, съдът не е допуснал нарушение на процесуалните правила.</w:t>
        <w:tab/>
        <w:br/>
        <w:tab/>
        <w:t xml:space="preserve"> </w:t>
        <w:tab/>
        <w:br/>
        <w:tab/>
        <w:t xml:space="preserve">По изложените съображения, тъй като при постановяване на решението въззивният съд не е допуснал нарушения по чл. 348, ал. 1 т. 1, 2 НПК съдебният акт като правилен законосъобразен следва да се остави в сила.</w:t>
        <w:tab/>
        <w:br/>
        <w:tab/>
        <w:t xml:space="preserve"> </w:t>
        <w:tab/>
        <w:br/>
        <w:tab/>
        <w:t xml:space="preserve">Воден от тези мотиви и на основание чл. 354, ал. 1 т. 1 НПК,Върховният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въззивно решение № 157 от 21.06.2010г. по внохд № 134/2010г. по описа на Апелативен съд гр.Велико Т.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