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№158/21.06.2016 по търг. д. №436/2015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158</w:t>
        <w:tab/>
        <w:br/>
        <w:tab/>
        <w:t xml:space="preserve"> </w:t>
        <w:tab/>
        <w:br/>
        <w:tab/>
        <w:t xml:space="preserve">гр. София, 21.06.2016 год.ВЪРХОВЕН КАСАЦИОНЕН СЪД на Република България, Търговска колегия, Първо отделение, в закрито заседание на шестнадесети юни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 Костадинка Недкова т. д. N 436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молба на К. ван З. с искане за изменение на определение № 163/ 18.02.2016г. по т. д. № 436/2015г. по описа на ВКС, I ТО, чрез намаляване на присъдените в полза на насрещната страна разноски от 11 400 лева - адвокатско възнаграждение, на основание чл. 78, ал. 5 ГПК, поради прекомерност, до минималния размер на адвокатското възнаграждение по Наредба №1/ 2004г. на ВАС.</w:t>
        <w:tab/>
        <w:br/>
        <w:tab/>
        <w:t xml:space="preserve"> </w:t>
        <w:tab/>
        <w:br/>
        <w:tab/>
        <w:t xml:space="preserve">Ответникът по молбата, [фирма], намира искането за неоснователно. Излагат се съображения, че възражението по чл. 78, ал. 5 ГПК е преклудирано, тъй като същото трябва да бъде направено „до произнасянето на съда”, като то не може да бъде упражнено служебно от съда.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Молбата е процесуално допустима – подадена е от легитимирано лице в срока по чл. 248, ал. 1 ГПК, като разгледана по същество е основателна.</w:t>
        <w:tab/>
        <w:br/>
        <w:tab/>
        <w:t xml:space="preserve"> </w:t>
        <w:tab/>
        <w:br/>
        <w:tab/>
        <w:t xml:space="preserve">С определение № 163/ 18.02.2016г. по т. д. № 436/2015г. по описа на ВКС, I ТО е отказано да бъде допуснато касационното обжалване на въззивно решение по неоценяем иск по чл. 270 ГПК. като в полза на ответника по касацията са присъдени разноски за фазата на селектиране на касационната жалба в размер на 11400 лева – заплатено адвокатско възнаграждение</w:t>
        <w:tab/>
        <w:br/>
        <w:tab/>
        <w:t xml:space="preserve"> </w:t>
        <w:tab/>
        <w:br/>
        <w:tab/>
        <w:t xml:space="preserve">Искането по чл. 78, ал. 5 ГПК, на което единствено се основава молбата по чл. 248 ГПК, е допустимо, с оглед липса на законоустановена процедура по връчване на препис на касатора от отговора на жалбата му, и е основателно с оглед фактическа и правна сложност на делото, произтичаща от наведените от касатора-молител основания за допускане на касационното обжалване и представената за доказването им съдебна практика, обусловили обема на защитата на ответника по касацията при изготвянето на отговора на касационната жалба и минималния размер на адвокатските възнаграждения при неоценяем иск по чл. 9 ал. 3 вр. чл. 7, ал. 1, т. 4 от Наредба № 1 / 2004г на ВАС. С оглед на това, определението по чл. 288 ГПК следва да се измени в частта за разноските, като същите се намалят до минималния размер на адвокатското възнаграждение от 500 лева. 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ИЗМЕНЯ, на основание чл. 248, ал. 1 ГПК, определение № 163/ 18.02.2016г. по т. д. № 436/2015г. по описа на ВКС, I ТО, в частта за разноските, като намалява присъдените в полза [фирма] разноски от 11 400 лева на 500 лева - адвокатско възнаграждение, на основание чл. 78, ал. 5 ГПК, поради прекомерност.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