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№153/16.06.2016 по търг. д. №360/2015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153</w:t>
        <w:tab/>
        <w:br/>
        <w:tab/>
        <w:t xml:space="preserve"> </w:t>
        <w:tab/>
        <w:br/>
        <w:tab/>
        <w:t xml:space="preserve">София 16.06.2016 г.</w:t>
        <w:tab/>
        <w:br/>
        <w:tab/>
        <w:t xml:space="preserve"> </w:t>
        <w:tab/>
        <w:br/>
        <w:tab/>
        <w:t xml:space="preserve"> ВЪРХОВЕН КАСАЦИОНЕН СЪД, Търговска колегия, Първо отделение, в закрито заседание на девети юни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 като изслуша докладваното от съдията Костова т. д. № 360 по описа за 2015г.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Постъпила е молба от Ю. Ц. М., с която прави искане за изменение на решение №176/17.12.2015г., постановено по делото в частта за разноските. Смята, че разноски не се следват на ищеца, след като няма направено искане за присъждането им, алтернативното искане е за намаляване на разноските със сумата от 250 лв., представляваща разноски за съдебно - графологичната експертиза, по съображение, че искът за отмяна на арбитражното решение не е уважен по основанието по чл. 47, т. 2 ЗМТА.</w:t>
        <w:tab/>
        <w:br/>
        <w:tab/>
        <w:t xml:space="preserve"> </w:t>
        <w:tab/>
        <w:br/>
        <w:tab/>
        <w:t xml:space="preserve"> Постъпило е становище от [фирма] за оставяне на молбата без уважение.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Молба вх. №370/14.01.2016г. е постъпила в едномесечния преклузивен срок по чл. 248, ал. 1 ГПК.</w:t>
        <w:tab/>
        <w:br/>
        <w:tab/>
        <w:t xml:space="preserve"> </w:t>
        <w:tab/>
        <w:br/>
        <w:tab/>
        <w:t xml:space="preserve"> Разгледана по съществото молбата е неоснователна.</w:t>
        <w:tab/>
        <w:br/>
        <w:tab/>
        <w:t xml:space="preserve"> </w:t>
        <w:tab/>
        <w:br/>
        <w:tab/>
        <w:t xml:space="preserve"> Процесуалният представител на ищеца е направил искане за присъждане на направените по делото разноски / с изключение на адвокатско възнаграждение/ в проведеното публично заседание на 29.10.2011г. В изпълнение на разпоредбата на чл. 81 ГПК настоящият състав на ВКС, ТК с решението си се е произнесъл по искането на ищеца за присъждане на разноски.</w:t>
        <w:tab/>
        <w:br/>
        <w:tab/>
        <w:t xml:space="preserve"> </w:t>
        <w:tab/>
        <w:br/>
        <w:tab/>
        <w:t xml:space="preserve"> В исковото производство по чл. 47 ЗМТА ищецът е направил следните разноски: 5800 лв. ДТ и 250 лв. депозит за допуснатата по негово искане графологична експертиза.</w:t>
        <w:tab/>
        <w:br/>
        <w:tab/>
        <w:t xml:space="preserve"> </w:t>
        <w:tab/>
        <w:br/>
        <w:tab/>
        <w:t xml:space="preserve"> Отговорността за разноски по делото е правото на едната страна да иска и задължение на другата страна да плати направените от страната разноски, в чиято полза съдът е решил делото. Съдебните разноски са разходите, които страните правят в производството по делото. Разходите могат да бъдат от различно естество – държавна такса, разноски за процесуално представителство, разноски за свидетели и вещи лица, или за събиране на други доказателства и др. Отговорността за разноски по принцип е обективна/ безвиновна/ и е обвързана с изхода на съдебния спор за съответната страна в процеса. Съгласно чл. 78, ал. 1 ГПК заплатените от ищеца такси и разноски се заплащат от ответника съразмерно с уважената част от иска. Ответникът има право на разноски съразмерно с отхвърлената част от иска/ чл. 78, ал. 3 ГПК/. В случая искът на ищеца за отмяна на арбитражното решение е уважен, поради което на основание чл. 78, ал. 1 ГПК има право на направените в производството по чл. 47 ЗМТА разноски общо в размер на 6050 лв.</w:t>
        <w:tab/>
        <w:br/>
        <w:tab/>
        <w:t xml:space="preserve"> </w:t>
        <w:tab/>
        <w:br/>
        <w:tab/>
        <w:t xml:space="preserve"> С оглед на изложеното настоящият състав на ВКС, ТК намира, че молбата за изменение на решението в частта за разноските е не основателна.</w:t>
        <w:tab/>
        <w:br/>
        <w:tab/>
        <w:t xml:space="preserve"> </w:t>
        <w:tab/>
        <w:br/>
        <w:tab/>
        <w:t xml:space="preserve"> Водим от изложеното ВКС, Търговско отделение, първо отделение в настоящия си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молбата на Ю. Ц. М. за изменение на решение №176/17.12.2015г., постановено по т. д.№ 360/2015 г. на Върховния касационен съд, Търговска колегия, първо отделение в частта за разноските.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