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№68/03.05.2016 по търг. д. №700/2016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
        <w:tab/>
        <w:br/>
        <w:tab/>
        <w:t xml:space="preserve"> № 68</w:t>
        <w:tab/>
        <w:br/>
        <w:tab/>
        <w:t xml:space="preserve"/>
        <w:tab/>
        <w:br/>
        <w:tab/>
        <w:t xml:space="preserve"> гр. София, 03.05.2016 год.</w:t>
        <w:tab/>
        <w:br/>
        <w:tab/>
        <w:t xml:space="preserve"> </w:t>
        <w:tab/>
        <w:br/>
        <w:tab/>
        <w:t xml:space="preserve">ВЪРХОВЕН КАСАЦИОНЕН СЪД на Република България, Търговска колегия, Първо отделение, в публично заседание на единадесети април през две хиляди и шестнадесета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Петя Кръстева и при участието на прокурора Станева като изслуша докладваното от съдия Николова т. д. №700 по описа за 2016г.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18 от ЗПП.</w:t>
        <w:tab/>
        <w:br/>
        <w:tab/>
        <w:t xml:space="preserve"> </w:t>
        <w:tab/>
        <w:br/>
        <w:tab/>
        <w:t xml:space="preserve"> Образувано е по касационна жалба на К. Д. А., като заявител за вписване в регистъра на Софийски градски съд на Политическа партия Българска слава, срещу решение от 27.01.2016г., постановено по ф. д. №786/2015г. от Софийския градски съд, с което е отказано вписването на партията в регистъра на политическите партии.</w:t>
        <w:tab/>
        <w:br/>
        <w:tab/>
        <w:t xml:space="preserve"> </w:t>
        <w:tab/>
        <w:br/>
        <w:tab/>
        <w:t xml:space="preserve"> Касаторът поддържа, че решението е неправилно и моли за неговата отмяна.</w:t>
        <w:tab/>
        <w:br/>
        <w:tab/>
        <w:t xml:space="preserve"> </w:t>
        <w:tab/>
        <w:br/>
        <w:tab/>
        <w:t xml:space="preserve"> Представителят на Върховна касационна прокуратура изразява становище за основателност на жалбата.</w:t>
        <w:tab/>
        <w:br/>
        <w:tab/>
        <w:t xml:space="preserve"> </w:t>
        <w:tab/>
        <w:br/>
        <w:tab/>
        <w:t xml:space="preserve"> Върховният касационен съд, Търговска колегия, I отделение констатира следното:</w:t>
        <w:tab/>
        <w:br/>
        <w:tab/>
        <w:t xml:space="preserve"> </w:t>
        <w:tab/>
        <w:br/>
        <w:tab/>
        <w:t xml:space="preserve"> За да постанови обжалваното решение Софийският градски съд е приел, че политическата партия е учредена по инициатива на 62 лица - български граждани с избирателни права; на 01.08.2015г. е приета учредителна декларация, публикувана на 07.08.2015г. в ежедневника Новинар; на 06.09.2015г. е проведено учредително събрание, на което е взето решение за учредяване и регистрация на партията, приет е Устав, избран е Национален политически съвет от 5 члена и Национален контролен съвет от 3 члена, като са избрани и председател и заместник – председатели на партията. </w:t>
        <w:tab/>
        <w:br/>
        <w:tab/>
        <w:t xml:space="preserve"> </w:t>
        <w:tab/>
        <w:br/>
        <w:tab/>
        <w:t xml:space="preserve"> Представени са 537 декларации за членство по смисъла на чл. 11 от ЗПП; списък на 2797 члена на партията, декларация - нотариално заверен подпис на председателя по чл. 15 ал. 3 т. 6 от ЗПП и нотариално заверени декларации, с които се декларира, че са автентични документите по чл. 15 ал. 1 т. 3, 4 и 7 от ЗПП.</w:t>
        <w:tab/>
        <w:br/>
        <w:tab/>
        <w:t xml:space="preserve"> </w:t>
        <w:tab/>
        <w:br/>
        <w:tab/>
        <w:t xml:space="preserve"> Софийският градски съд е постановил отказ за вписване поради неспазване на изискванията на чл. 5 ал. 1 от ЗПП, чл. 12, ал. 2 ЗПП и чл. 15 ал. 3 т. 8 от ЗПП. Приел е, че няма данни кой е утвърдил образеца на декларацията по чл. 11 ал. 1 от ЗПП. Констатирал е, че повечето декларации на членовете – учредители са с дата 06.09.2015г. и някои от тях с обозначено място на подписване, различно от [населено място], без посочване на часа на попълването им, тоест не може да се направи категоричен извод, че същите са попълнени и подписани от учредителите до провеждането на учредителното събрание. Също така е констатирал, че част от декларациите са с дати, следващи датата на събранието или с нечетливи дати, а други са без дати и в копие. Също е приел, че липсват декларации по чл. 15 ал. 1 т. 8 от ЗПП, тъй като с представените към молбата декларации на избраните членове на Националния политически съвет на партията, се декларира, че са автентични документите по чл. 15 ал. 1 т. 3, 4 и 7 от ЗПП, вместо документите по чл. 15 ал. 3 т. 3, 4 и 7 от ЗПП, Наред с това съдът е посочил, че в логото на партията със съчетаването на зелена и под нея червена ивица на бял фон и използването на лъв в златист цвят, се търси от политическата партия аналогия с общодържавните символи – знамето и герба на Република България.</w:t>
        <w:tab/>
        <w:br/>
        <w:tab/>
        <w:t xml:space="preserve"> </w:t>
        <w:tab/>
        <w:br/>
        <w:tab/>
        <w:t xml:space="preserve"> Решението е правилно.</w:t>
        <w:tab/>
        <w:br/>
        <w:tab/>
        <w:t xml:space="preserve"> </w:t>
        <w:tab/>
        <w:br/>
        <w:tab/>
        <w:t xml:space="preserve"> По силата на чл. 12 ал. 2 от ЗПП учредителното събрание за образуване на политическа партия е законно, ако на него присъстват най-малко 500 граждани с избирателни права, подписали декларации по чл. 11от ЗПП, с които изразяват личната си воля за членство и декларират, че приемат основните принципи и цели на политическата партия от учредителната декларация и че не членуват в друга политическа партия.</w:t>
        <w:tab/>
        <w:br/>
        <w:tab/>
        <w:t xml:space="preserve"> </w:t>
        <w:tab/>
        <w:br/>
        <w:tab/>
        <w:t xml:space="preserve"> Декларацията за индивидуално членство е по образец, утвърден от инициативния комитет, като законът не поставя изрично изискване на декларациите по чл. 11 от ЗПП да бъде поставена дата. Независимо от това, разпоредбата на чл. 11 ал. 1 от ЗПП предписва, че декларацията за индивидуално членство следва да се попълни и подпише саморъчно до провеждане на учредителното събрание. Законността на учредителното събрание е предпоставена не само от броя на присъстващите учредители /500 лица/, но и от притежаваните от тях качества - българско гражданство, избирателни права, липса на членство в друга политическа партия и от изразената лична воля за членство и приемане на основните принципи и цели на политическата партия чрез декларацията по чл. 11 от ЗПП. Следователно, законодателно е въведен краен срок, до изтичането на който декларациите по чл. 11 от ЗПП трябва да бъдат подписани от учредителите. Поради това следва да бъдат споделени съображенията на Софийски градски съд, че след като в декларациите, подписани на 06.09.2015г. не е посочен час на съставянето им, не може да се приеме за установено, че същите са подписани преди провеждането на учредителното събрание.</w:t>
        <w:tab/>
        <w:br/>
        <w:tab/>
        <w:t xml:space="preserve"> </w:t>
        <w:tab/>
        <w:br/>
        <w:tab/>
        <w:t xml:space="preserve"> Неоснователни за доводите на касатора, че декларациите по чл. 11 ал. 1 от ЗПП, в които са допуснати пропуски, съответно липсват дата, подпис и други данни, са пренебрежимо малко. Декларациите, в които е посочена датата 06.09.2015г. без час на съставяне са 259 броя, 13 броя са без дата и в копие, 204 броя от представените декларации са с непълно съдържание /липсват номер и дата на издаване на лична карта и други данни/, декларация под номер 117 е неподписана, а две декларации не са попълнени саморъчно. Следователно не е спазено изискването на ЗПП волята за индивидуално членство и приемането на основните принципи и цели на партията да бъдат изразени в писмена форма / с редовно попълнени декларации за индивидуално членство/ от мининум 500 лица – учредители, преди провеждането на учредителното събрание. Дори и да се приеме, че тъй като нотариално заверените декларации по чл. 15 ал. 3 т. 8 от ЗПП следва да бъдат приложени към молбата по чл. 15 ал. 2 от ЗПП, като в закона не е предвиден, нито може да се извлече чрез тълкуване съществуването на краен срок за попълване на тези декларации, те могат да бъдат представени в производството по жалбата срещу отказа на съда по регистрацията, недостатъците в декларациите за индивидуално членство не могат да бъдат отстранени в хода на производството по чл. 18 от ЗПП, тъй като това би било нарушение на императивната разпоредба на чл. 11 ал. 1 от ЗПП.</w:t>
        <w:tab/>
        <w:br/>
        <w:tab/>
        <w:t xml:space="preserve"> </w:t>
        <w:tab/>
        <w:br/>
        <w:tab/>
        <w:t xml:space="preserve"> Касаторът излага доводи, че съдът неправилно е отказал да кредитира заключението на назначеното от него вещо лице, което е разяснило подробно разликите между лъва, изобразен в логото на партията и лъва в герба на Република България, както и е посочило цвят, размер и съотношение на отделните елементи в националното знаме и в логото на партията. При постановяване на решението си съдът по регистрацията се е позовал на изводите на вещото лице, че между логото на политическата партия „Българска слава“ и гербът на Република България са налице сходни елементи и цветове, макар да се касае за два различни в композиционно отношение знака. Действително вещото лице е посочило, че независимо от тези елементи и цветове, гербът на Република България и логото на партия „Българска слава“ са ясно отличими и не биха били объркани от българските граждани. Следва да се отбележи обаче, че разпоредбата на чл. 5 ал. 1 от ЗПП установява забрана политическите партии да използват в своите символи герба или знамето на Република България или на чужда държава. Тази разпоредба не поставя изискване използването да е такова, че да доведе до заблуждение гражданите и те да възприемат погрешно символите на партията – лого и знаме, като идентични с националните герб и знаме. Самото използване на съществените елементи и цветове на националния герб и знаме, в комбинация, обуславяща значително сходство с тях, също съставлява нарушение на разпоредбата на чл. 5 ал. 1 от ЗПП. </w:t>
        <w:tab/>
        <w:br/>
        <w:tab/>
        <w:t xml:space="preserve"> </w:t>
        <w:tab/>
        <w:br/>
        <w:tab/>
        <w:t xml:space="preserve"> По тези съображения съставът на ВКС намира, че не са налице законовите изисквания за вписване на политическата партия в регистъра на Софийския градски съд, поради което обжалваното решение следва да се потвърди.</w:t>
        <w:tab/>
        <w:br/>
        <w:tab/>
        <w:t xml:space="preserve"> </w:t>
        <w:tab/>
        <w:br/>
        <w:tab/>
        <w:t xml:space="preserve"> Мотивиран от горното, Върховен касационен съд на Република България, Търговска колегия, състав на Първо отделение</w:t>
        <w:tab/>
        <w:br/>
        <w:tab/>
        <w:t xml:space="preserve"> </w:t>
        <w:tab/>
        <w:br/>
        <w:tab/>
        <w:t xml:space="preserve"> РЕШИ:</w:t>
        <w:tab/>
        <w:br/>
        <w:tab/>
        <w:t xml:space="preserve"> </w:t>
        <w:tab/>
        <w:br/>
        <w:tab/>
        <w:t xml:space="preserve"> ПОТВЪРЖДАВА решение от 27.01.2016г., постановено по ф. д. №786/2015г. от Софийския градски съд.</w:t>
        <w:tab/>
        <w:br/>
        <w:tab/>
        <w:t xml:space="preserve"> </w:t>
        <w:tab/>
        <w:br/>
        <w:tab/>
        <w:t xml:space="preserve"> РЕШЕНИЕТО не подлежи на обжалване.</w:t>
        <w:tab/>
        <w:br/>
        <w:tab/>
        <w:t xml:space="preserve"/>
        <w:tab/>
        <w:br/>
        <w:tab/>
        <w:t xml:space="preserve"> ПРЕДСЕДАТЕЛ: </w:t>
        <w:tab/>
        <w:br/>
        <w:tab/>
        <w:t xml:space="preserve"> </w:t>
        <w:tab/>
        <w:br/>
        <w:tab/>
        <w:t xml:space="preserve"> ЧЛЕНОВЕ: 1. </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