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№16/29.01.2019 по търг. д. №2395/2018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</w:t>
        <w:tab/>
        <w:br/>
        <w:tab/>
        <w:t xml:space="preserve"> </w:t>
        <w:tab/>
        <w:br/>
        <w:tab/>
        <w:t xml:space="preserve">гр. София, 29.01.2019 г.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 в закрито заседание на двадесет и осми януари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ЧЛЕНОВЕ: КРИСТИЯНА ГЕНКОВСКА 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разгледа докладваното от съдия Желева т. д. № 2395 по описа за 2018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молба на Х. И. А. за освобождаване на внесената като обезпечение в производство по чл. 48, ал. 2 ЗМТА сума в размер на 4 991, 50 лв. и превеждането й по посочената сметка с оглед приключилото производство по т. д. № 2395/2018 г. по описа на ВКС, ТК и отпадане на основанието за спиране на изпълнението на арбитражното решение.</w:t>
        <w:tab/>
        <w:br/>
        <w:tab/>
        <w:t xml:space="preserve"> </w:t>
        <w:tab/>
        <w:br/>
        <w:tab/>
        <w:t xml:space="preserve">За да се произнесе Върховният касационен съд, Търговска колегия, Първо отделение, взе предвид следното:</w:t>
        <w:tab/>
        <w:br/>
        <w:tab/>
        <w:t xml:space="preserve"> </w:t>
        <w:tab/>
        <w:br/>
        <w:tab/>
        <w:t xml:space="preserve">С определение № 7 от 10. 10. 2018 г. по т. д. № 2395/2018 г. на ВКС, ТК, I т. о. е спряно изпълнението на арбитражно решение от 16. 08. 2018 г. по арб. д. № 4/2018 г. на Арбитражен съд при Стопанска асоциация - Пловдив. Изпълнението на решението е спряно на основание чл. 48, ал. 2 ЗМТА след като е констатирано, че осъдената в арбитражното производство ответница Х. И. А. е предявил иск за прогласяване за нищожно на решението на основание чл. 47, ал. 2 ЗМТА и е внесла обезпечение по сметката на Върховен касационен съд в размер на 4 991, 50 лв.</w:t>
        <w:tab/>
        <w:br/>
        <w:tab/>
        <w:t xml:space="preserve"> </w:t>
        <w:tab/>
        <w:br/>
        <w:tab/>
        <w:t xml:space="preserve">С решение № 244 от 16. 01. 2019 г. по настоящото дело е прогласено за нищожно на основание чл. 47, ал. 2 ЗМТА посоченото арбитражно решение.</w:t>
        <w:tab/>
        <w:br/>
        <w:tab/>
        <w:t xml:space="preserve"> </w:t>
        <w:tab/>
        <w:br/>
        <w:tab/>
        <w:t xml:space="preserve">От направената на 24. 01. 2019 г. справка от счетоводител при ВКС е видно, че към цитираната дата сумата от 4 991, 50 лв. е налична по сметката за обезпечения на ВКС.</w:t>
        <w:tab/>
        <w:br/>
        <w:tab/>
        <w:t xml:space="preserve"> </w:t>
        <w:tab/>
        <w:br/>
        <w:tab/>
        <w:t xml:space="preserve">При тези данни молбата е основателна. С оглед прогласяването на нищожността на арбитражното решение е отпаднало основанието за обезпечаване на вземанията по същото, поради което сумата от 4 991, 50 лв. следва да бъде освободена от сметката на ВКС. Изричното искане на Х. А. е освободената сума да бъде преведена по посочената в молбата от 23. 01. 2019 г. банкова сметка с титуляр адвокат М. М. Т. и то трябва да бъде уважено.</w:t>
        <w:tab/>
        <w:br/>
        <w:tab/>
        <w:t xml:space="preserve"> </w:t>
        <w:tab/>
        <w:br/>
        <w:tab/>
        <w:t xml:space="preserve">Мотивиран от горното, Върховният касационен съд, Търговска колегия, състав на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ОСВОБОЖДАВА от сметката на Върховен касационен съд за обезпечения сумата от 4 991, 50 лв. /четири хиляди деветстотин деветдесет и един лева и петдесет стотинки/, внесена като обезпечение по чл. 48, ал. 2 ЗМТА с платежно нареждане от 8. 10. 2018 г. от М. М. Т. за Х. И. А..</w:t>
        <w:tab/>
        <w:br/>
        <w:tab/>
        <w:t xml:space="preserve"> </w:t>
        <w:tab/>
        <w:br/>
        <w:tab/>
        <w:t xml:space="preserve">ДА СЕ ПРЕВЕДЕ сумата от 4 991, 50 лв. по посочената от Х. И. А. сметка на адвокат М. М. Т. в „А. Б. Б“ АД с IBAN: [банкова сметка], BIC: BUINBGSF.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