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№37/28.01.2019 по гр. д. №40/2019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С., 28.01. 2019г.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пети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съдията Д. С. гр. дело 40/2019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 във вр. с чл. 303, ал. 1, т. 1 ГПК. </w:t>
        <w:tab/>
        <w:br/>
        <w:tab/>
        <w:t xml:space="preserve"> </w:t>
        <w:tab/>
        <w:br/>
        <w:tab/>
        <w:t xml:space="preserve">Образувано е по молба на П. М. П., подадена чрез адв. Р. П., за отмяна на основание чл. 303, ал. 1 т. 1 ГПК на влязлото в сила решение № 603 от 02.05.2018г. по гр. д.№ 750/2018г. на Пловдивския окръжен съд, с което е потвърдено решение № 4511 от 28.12.2017г. по гр. д. № 14841 по описа за 2017г. на Пловдивския районен съд, с което са отхвърлени предявените от молителя срещу Районно управление „Социално осигуряване“ П. и „Т. П“ АД – в несъстоятелност искове за признаване на трудовия му стаж в периода от 01.06.1970 г. до 31.12.1977г., през което време ищецът работил в [фирма] като „зидаро-мазач“. </w:t>
        <w:tab/>
        <w:br/>
        <w:tab/>
        <w:t xml:space="preserve"> </w:t>
        <w:tab/>
        <w:br/>
        <w:tab/>
        <w:t xml:space="preserve">Въззивното решение, предмет на молбата за отмяна, е влязло в сила на 02.05.2018г., доколкото, независимо от посоченото в молбата, по смисъла на чл. 296, т. 3 ГПК в сила влиза именно решението на въззивния, а не на районния съд. Като ново доказателство молителят сочи спестовна книжка, издадена 07.1971г. от Държавна спестовна каса – клон П..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трето отделение, по допускане разглеждането на молбата приема следното:</w:t>
        <w:tab/>
        <w:br/>
        <w:tab/>
        <w:t xml:space="preserve"> </w:t>
        <w:tab/>
        <w:br/>
        <w:tab/>
        <w:t xml:space="preserve">Молбата отговаря на изискванията на чл. 260 и чл. 261 ГПК и съдържа мотивирано изложение на основанията за отмяна по чл. 303, ал. 1, т. 1 ГПК, като подаването й е в преклузивния срок по чл. 305, ал. 1, т. 1 ГПК. Връчен е препис от молбата на насрещните страни ТП на НОИ – П. / Районно управление „Социално осигуряване“ П./ и „Т. П“ АД – в несъстоятелност, като в срока по чл. 306, ал. 3 ГПК е постъпил писмен отговор от ТП на НОИ – П.. Налице са предпоставките за допускане разглеждане на молбата за отмяна.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ІІІ г. о. ОПРЕДЕЛИ:</w:t>
        <w:tab/>
        <w:br/>
        <w:tab/>
        <w:t xml:space="preserve"> </w:t>
        <w:tab/>
        <w:br/>
        <w:tab/>
        <w:t xml:space="preserve"> Допуска разглеждане на молбата на П. М. П. за отмяна на основание чл. 303, ал. 1 т. 1 ГПК на влязлото в сила решение № 603 от 02.05.2018г. по гр. д.№ 750/2018г. на Пловдивския окръжен съд. </w:t>
        <w:tab/>
        <w:br/>
        <w:tab/>
        <w:t xml:space="preserve"> </w:t>
        <w:tab/>
        <w:br/>
        <w:tab/>
        <w:t xml:space="preserve">Делото да се докладва на Председателя на IIІ г. о. на ВКС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