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№17/25.01.2019 по гр. д. №2438/2018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17гр. София, 25.01.2019 г.В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двадесет и четвърти октомври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като разгледа докладваното от съдия Б. П </w:t>
        <w:tab/>
        <w:br/>
        <w:tab/>
        <w:t xml:space="preserve"> </w:t>
        <w:tab/>
        <w:br/>
        <w:tab/>
        <w:t xml:space="preserve">гражданско дело № 2438/2018 г., за да се произнесе, взе предвид с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К. М. К. е обжалвал въззивното решение на Благоевградския окръжен съд № 1489 от 23.03.2018г., постановено по гражданско дело № 987/2017г..</w:t>
        <w:tab/>
        <w:br/>
        <w:tab/>
        <w:t xml:space="preserve"> </w:t>
        <w:tab/>
        <w:br/>
        <w:tab/>
        <w:t xml:space="preserve">Касационната жалба е подадена в срок, отговаря на изискванията по чл. 284 ГПК и не са налице изключенията по чл. 280 ал. 3 ГПК, поради което е процесуално допустима.</w:t>
        <w:tab/>
        <w:br/>
        <w:tab/>
        <w:t xml:space="preserve"> </w:t>
        <w:tab/>
        <w:br/>
        <w:tab/>
        <w:t xml:space="preserve">Върховният касационен съд констатира, че с определение в съдебно заседание на 30.11.2016г., гражданско дело № 1087/2015г. по описа на Районния съд Г. Д., което е с предмет иск с правно основание чл. 108 ЗС е присъединено за общо разглеждане с гражданско дело № 878/2015г. № 3962 от 01.12.2016г., по което е предявен иск с правно основание чл. 54 ал. 2 ЗКИР. С решението на Районния съд Г. Д. № 2902 от 31.07.2017г. по гр. д.№ 878/2015г. са разгледани и двата иска и са уважени и това решение е обжалвано изцяло от ответниците. </w:t>
        <w:tab/>
        <w:br/>
        <w:tab/>
        <w:t xml:space="preserve"> </w:t>
        <w:tab/>
        <w:br/>
        <w:tab/>
        <w:t xml:space="preserve">С обжалваното пред ВКС въззивно решение, Благоевградският районен съд е отменил първоинстанционното решение и е отхвърлил иска с правно основание чл. 54 ал. 2 ЗКИР, но не се е произнесъл по иска с правно основание чл. 108 ЗС.</w:t>
        <w:tab/>
        <w:br/>
        <w:tab/>
        <w:t xml:space="preserve"> </w:t>
        <w:tab/>
        <w:br/>
        <w:tab/>
        <w:t xml:space="preserve">В касационната жалба е направен довод за непълнота на въззивното решение поради липса произнасяне по предявения иск с правно основание чл. 108 ЗС, който следва да се квалифицира като искане за допълване на решението. Компетентен да се произнесе по това искане съгласно чл. 250 ГПК е съдът, който го е постановил. Това налага делото да бъде върнато на Благоевградския окръжен съд за постановяване на допълнително решение.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Връща делото на Благоевградския окръжен съд за произнасяне по искането в касационната жалба за допълване на въззивното решение № 1489 от 23.03.2018г., постановено по гражданско дело № 987/2017г. с произнасяне по иска с правно основание чл. 108 ЗС</w:t>
        <w:tab/>
        <w:br/>
        <w:tab/>
        <w:t xml:space="preserve"> </w:t>
        <w:tab/>
        <w:br/>
        <w:tab/>
        <w:t xml:space="preserve">След постановяване на решението по чл. 250 ГПК, делото да се върне на ВКС за разглеждане на постъпилите жалби срещу основното решение и срещу допълнителното решение, ако такива бъдат подадени в срока за обжалването му.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