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№24/22.01.2019 по гр. д. №3726/2018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24</w:t>
        <w:tab/>
        <w:br/>
        <w:tab/>
        <w:t xml:space="preserve"> </w:t>
        <w:tab/>
        <w:br/>
        <w:tab/>
        <w:t xml:space="preserve"> София, 22.01.2019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закрито заседание на двадесет и втори януари, две хиляди и деветнадесета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
        <w:tab/>
        <w:br/>
        <w:tab/>
        <w:t xml:space="preserve">като изслуша докладваното от съдия Е. В гр. д. № 3726 по описа за 2018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 Образувано по касационна жалба на Комисията за противодействие на корупцията и за отнемане на незаконно придобитото имущество, чрез процесуален представител А. Б. – главен инспектор в ТД-В. на КПКОНПИ, срещу решение № 82/03.07.2018 г. по в. гр. д. № 118/2018 г. на Апелативен съд В. в частта, в която се обезсилва решение № 287 от 07.03.2017 г., поправено решение № 938/12.06.2017 г. по гр. д. № 1574/2009 г. на Окръжен съд Варна и се прекратява производството поради недопустимост на предявените искове по чл. 28, ал. 1 ЗОПДИППД отм., вр. с §5 ПЗР от ЗОПДНПИ отм. срещу В. Х. Д., В. С. Д. и Х. В. Д., тримата чрез адвокат Б. Ж. от АК-В., тъй като проверката на Комисията за отнемане в полза на държавата на незаконно придобито имущество не е приключила в срока по чл. 15, ал. 2 ЗОПДИППД отм.. </w:t>
        <w:tab/>
        <w:br/>
        <w:tab/>
        <w:t xml:space="preserve"> </w:t>
        <w:tab/>
        <w:br/>
        <w:tab/>
        <w:t xml:space="preserve"> В касационната жалба се твърди, че решението е неправилно, необосновано и постановено в нарушение на закона, а в изложение към нея се поддържа, че обжалваното решение е очевидно неправилно и са налице основанията за допускане на касационно обжалване по чл. 280, ал. 1, т. 1 и 3 ГПК по въпроса за характера на срока по чл. 15, ал. 2 ЗОПДИППД отм., който според касатора е разрешен в противоречие с практиката на ВКС и е от значение за точното прилагане на закона и за развитието на правото.</w:t>
        <w:tab/>
        <w:br/>
        <w:tab/>
        <w:t xml:space="preserve"> </w:t>
        <w:tab/>
        <w:br/>
        <w:tab/>
        <w:t xml:space="preserve">Настоящият състав на Върховния касационен съд констатира, че с разпореждане от 25.07.2018 г. е образувано тълкувателно дело № 1/2018 г. на ОСГК на ВКС, за произнасяне с тълкувателно решение по въпроса „Какво е правното значение на изтичането на срока за проверка по чл. 15 ал. 2 ЗОПДИППД отм., съответно по чл. 27 ал. 1 и 2 ЗОДНПИ отм. и чл. 112 ал. 1 и 2 ЗПКОНПИ, за възникването надлежното упражняване и съществуването на правото на иск и на материалното право на държавата за отнемане на имущество, придобито от престъпна дейност и на незаконно придобито имущество”. </w:t>
        <w:tab/>
        <w:br/>
        <w:tab/>
        <w:t xml:space="preserve"> </w:t>
        <w:tab/>
        <w:br/>
        <w:tab/>
        <w:t xml:space="preserve">Въпросът е обуславящ за изхода на настоящото производство поради което на основание чл. 229, ал. 1, т. 7, вр. чл. 292 ГПК производството по настоящето дело следва да се спре до приемане на тълкувателно решение по тълк. дело № 1/2018 г. на ОСГК на ВКС.</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СПИРА производството по гр. д. № 3726/2018 г. на Върховен касационен съд, Четвърто гражданско отделение до постановяването на тълкувателно решение от Общото събрание на Гражданска колегия на Върховния касационен съд по тълк. дело № 1/2018 г. </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