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№231/04.05.2015 по търг. д. №865/2014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231</w:t>
        <w:tab/>
        <w:br/>
        <w:tab/>
        <w:t xml:space="preserve"> </w:t>
        <w:tab/>
        <w:br/>
        <w:tab/>
        <w:t xml:space="preserve">гр. София, 04.05.2015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/>
        <w:tab/>
        <w:br/>
        <w:tab/>
        <w:t xml:space="preserve">на Република България,</w:t>
        <w:tab/>
        <w:br/>
        <w:tab/>
        <w:t xml:space="preserve"/>
        <w:tab/>
        <w:br/>
        <w:tab/>
        <w:t xml:space="preserve">Търговска колегия, Второ отделение,</w:t>
        <w:tab/>
        <w:br/>
        <w:tab/>
        <w:t xml:space="preserve"> </w:t>
        <w:tab/>
        <w:br/>
        <w:tab/>
        <w:t xml:space="preserve"> в закрито заседание на девети декември през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ЧЛЕНОВЕ: 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изслуша докладваното от съдия Анна Баева т. д. № 865 по описа за 2014г.,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[фирма], [населено място], общ. Н., П. П. Г., Т. Н. Г. и М. П. Г. срещу решение № 708 от 19.12.2013г. по в. гр. д. № 966/2013г. на Окръжен съд – Плевен, с което след отмяна на решение № 74 от 13.06.2013г. по гр. д. № 129/2012г. на Районен съд Никопол са обявени за недействителни на основание чл. 135, ал. 1 ЗЗД спрямо кредитора [фирма] следните сделки: извършената възмездна сделка покупко-продажба на недвижим имот от 23.06.2009г., обективирана в нот. акт № 82, том 5, рег. № 2485, нот. дело № 651/2009г. на съдия при вписванията при РС – Никопол, с която длъжниците П. П. Г. и Т. Н. Г. са продали на дъщеря си М. П. Г. свой собствен недвижим имот, представляващ УПИ ХІV-321, 324, 325 с площ 5350 кв. м., кв. 34, ведно с построените в имота жилищна сграда и лятна кухня, и извършената възмездна сделка – покупко-продажба на недвижим имот от 16.03.2010г., обективирана в нот. акт № 66, том. 2, рег. № 1167, нот. дело № 155/2010г. на съдия при вписвания при Н., с която М. П. Г. е продала на [фирма] същия недвижим имот, като с решението П. П. Г., Т. Н. Г., М. П. Г. и [фирма] са осъдени да заплатят на [фирма] разноски за двете инстанции в размер на 2 859, 58 лева.</w:t>
        <w:tab/>
        <w:br/>
        <w:tab/>
        <w:t xml:space="preserve"> </w:t>
        <w:tab/>
        <w:br/>
        <w:tab/>
        <w:t xml:space="preserve">Касаторите поддържат, че въззивното решение е неправилно и незаконосъобразно, постановено в нарушение на съдопроизводствените правила и при неизяснена фактическа обстановка. Подържат, че [фирма], което се явява длъжник по договора за банков кредит и издател на записа на заповед, авалиран от ответниците Т. Г. и П. Г., е изплащало фиксираните погасителни вноски по договора, като към момента на сключване на договора за кредит и към момента на обявяване неплатежоспособността на дружеството същото е разполагало с достатъчно активи, за да удовлетвори вземанията на своите кредитори. Поддържат още, че в решението липсват мотиви във връзка с направеното възражение за липса на пасивна процесуална легитимация на посочените ответници по иска.</w:t>
        <w:tab/>
        <w:br/>
        <w:tab/>
        <w:t xml:space="preserve"> </w:t>
        <w:tab/>
        <w:br/>
        <w:tab/>
        <w:t xml:space="preserve">Допускането на касационно обжалване обосновават с наличието на предпоставките на чл. 280, ал. 1, т. 1, т. 2 и т. 3 ГПК, тъй като съдът се е произнесъл по следния материалноправен въпрос, който е решен в противоречие с практиката на ВКС и съдилищата и който е от значение за точното прилагане на закона и за развитието на правото: „Приложим ли е искът по чл. 135 ЗЗД за действия, извършени от поръчителите, доколкото същите са страна по акцесорното, а не по главното правоотношение?” Подържа, че съдът не е съобразил задължителната практика на ВКС, установена с решение по чл. 290 ГПК – решение № 199 от 30.12.2010г. по т. д. № 966/2009г. на ВКС, ТК, ІІ т. о., като се позовава и на решение № 1370 от 20.11.2012г. по в. гр. д. № 1226/2012г. на Пловдивски апелативен съд.</w:t>
        <w:tab/>
        <w:br/>
        <w:tab/>
        <w:t xml:space="preserve"> </w:t>
        <w:tab/>
        <w:br/>
        <w:tab/>
        <w:t xml:space="preserve">Ответникът по касация [фирма] не представя писмен отговор на касационната жалба.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поддържаните от касатора доводи, приема следното:</w:t>
        <w:tab/>
        <w:br/>
        <w:tab/>
        <w:t xml:space="preserve"> </w:t>
        <w:tab/>
        <w:br/>
        <w:tab/>
        <w:t xml:space="preserve">Касационната жалба е редовна – подадена е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> </w:t>
        <w:tab/>
        <w:br/>
        <w:tab/>
        <w:t xml:space="preserve">За да отмени първоинстанционното решение и да уважи предявените искове с правно основание чл. 135 ЗЗД, въззивният съд е приел за безспорно по делото, че въззиваемите ответници Т. Г. и П. Г. имат качеството на длъжници на ищеца [фирма] по силата на сключен договор за банков кредит и издадения като обезпечение на този договор запис на заповед от 08.12.2010г., който са авалирали. Приел е за безспорно установено и обстоятелството, че договорът за кредит е обявен за предсрочно изискуем, считано от 30.11.2011г., като на съдебният състав е служебно известно, а и по делото се съдържат данни, че дружеството – кредитополучател е в производство по несъстоятелност. Достигнал е до извода, че посочените длъжници са продали процесния имот на своята дъщеря – ответницата М. П. Г., с което са намалили имуществото си, както и възможността за удовлетворяване на кредитора. Изложил е съображения, че в случая е налице безспорно установено вземане от страна на банката по отношение на първия и втория ответници по силата на издаден запис на заповед като обезпечение на сключен договор за банков кредит от 09.03.2009г., който е бил изменен с анекс от 08.12.2010г., че първата покупко-продажба е извършена от ответниците на 23.06.2009г., т. е. след сключване на договора за кредит, а следващата покупко-продажба на същия недвижим имот е сключена на 16.03.2010г., след началната дата на неплатежоспособност на кредитополучателя по договора за банков кредит. Приел е, че не е оборена законовата презумпция за знание у купувача – лицето, с което длъжникът е договарял, когато това трето лице е низходящ на длъжника, а събраните по делото гласни доказателства не са убедителни и не установяват по безспорен начин, че ответницата М. П. Г. не е имала никаква представя за бизнес делата на баща си като управител и едноличен собственик на [фирма], както и поради обстоятелството, че се е намирала дълго време в чужбина. Въззивният съд е счел за доказана и следващата предпоставка за уважаване на иска по чл. 135 ЗЗД – увреждане на кредитора с процесните разпоредителни сделки, тъй като всяко отчуждаване на имот, дори и възмездно, води до намаляване на имуществото на длъжника и с това затруднява изпълнението на задължението. Обсъдил е събраните по делото доказателства и е приел за неправилни изводите на първоинстанционния съд, че към момента на извършване на сделките дружеството – кредитополучател се е намира в стабилно финансово състояние.</w:t>
        <w:tab/>
        <w:br/>
        <w:tab/>
        <w:t xml:space="preserve"> </w:t>
        <w:tab/>
        <w:br/>
        <w:tab/>
        <w:t xml:space="preserve">По отношение на втората покупко-продажба въззивният съд е приел, че дружеството-купувач не представлява „трето добросъвестно лице”, придобило права преди вписване на исковата молба по чл. 135 ЗЗД, тъй като тази сделка е извършена при договаряне сам със себе си – М. П. Г. чрез пълномощник е продала имота на [фирма] чрез същото лице, действащ като неин пълномощник в качеството й на представител, управител и едноличен собственик на капитала на дружеството-купувач. Изложил е съображения, че оборимата презумпция на чл. 135 ЗЗД следва да се прилага и по отношение на юридическите лица, тъй като съответното юридическо лице се управлява от управителни органи, зад които винаги стоят физическите лица, носители на волеизявления.</w:t>
        <w:tab/>
        <w:br/>
        <w:tab/>
        <w:t xml:space="preserve"> </w:t>
        <w:tab/>
        <w:br/>
        <w:tab/>
        <w:t xml:space="preserve">Допускането на касационно обжалване съгласно чл. 280, ал. 1 от ГПК предпоставя произнасяне от въззивния съд по материалноправен или процесуалноправен въпрос, който е от значение за решаване на възникналия между страните спор и по отношение на който е налице някое от основанията по чл. 280, ал. 1, т. 1 – т. 3 ГПК. Този въпрос следва да е обусловил решаващите изводи на въззивната инстанция и от него да зависи изходът на делото.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норма. </w:t>
        <w:tab/>
        <w:br/>
        <w:tab/>
        <w:t xml:space="preserve"> </w:t>
        <w:tab/>
        <w:br/>
        <w:tab/>
        <w:t xml:space="preserve">Формулираният в изложението материалноправен въпрос относно приложимостта на иска по чл. 135 ЗЗД за действия, извършени от поръчителите, доколкото същите са страна по акцесорното, а не по главното правоотношение, не е обсъждан от въззивния съд и поради това не може да обоснове допускане на касационно обжалване на въззивното решение. Пасивната легитимация на ответниците П. П. Г. и Т. Н. Г. произтича не от поето от тях поръчителство по договора за банков кредит, сключен с [фирма], а от качеството им на авалисти на издаден от дружеството запис на заповед. Поради това въззивният съд не е обсъждал въпроса за приложимостта на иска по чл. 135 ЗЗД за действия, извършени от поръчителите.</w:t>
        <w:tab/>
        <w:br/>
        <w:tab/>
        <w:t xml:space="preserve"> </w:t>
        <w:tab/>
        <w:br/>
        <w:tab/>
        <w:t xml:space="preserve">От друга страна, не са налице и допълнителните основания на чл. 280, ал. 1, т. 1, т. 2 и т. 3 ГПК. В решение № 199 от 30.12.2010г. по т. д. № 966/2009г. на ВКС, ТК, ІІ т. о., постановено по реда на чл. 290 ГПК, на което се позовава касаторът, е прието, че искът по чл. 135 ЗЗД е неприложим по отношение на действията на поръчителя, тъй като и поръчителството, и отменителният иск са предвидени в закона способи за гарантиране изпълнението на главното задължение. В настоящия случай отговорността на ответниците произтича не от поръчителство по ЗЗД, а от менителнично поръчителство, по отношение на което съгласно постоянната съдебна практика – решение № 185 от 22.11.2010г. по т. д. № 136/2010г. на ВКС, ТК, ІІ т. о., постановено по реда на чл. 290 ГПК, не намират приложение разпоредбите на чл. 146, ал. 3, чл. 147 и чл. 148 ЗЗД поради съществените разлики между задължението на авалиста в сравнение с поръчителството, като към менителничното поръчителство не се прилага принципът на акцесорност на договора за поръчителство, с изключението по чл. 495, ал. 2 ТЗ. В този смисъл е и решение № 207 от 13.12.2013г. по т. д. № 771/2011г. на ВКС, ТК, І т. о. Поради това следва да се приеме, че въззивният съд не се е произнесъл в противоречие с посочената от касатора задължителна съдебна практика и не е налице основанието по чл. 280, ал. 1, т. 1 ГПК.</w:t>
        <w:tab/>
        <w:br/>
        <w:tab/>
        <w:t xml:space="preserve"> </w:t>
        <w:tab/>
        <w:br/>
        <w:tab/>
        <w:t xml:space="preserve">Не е налице и основанието на чл. 280, ал. 1, т. 2 ГПК, тъй като касаторите не са представили доказателства за противоречиво разрешаване от съдилищата на формулирания материалноправен въпрос. В изложението по чл. 284, ал. 3 ГПК се позовават на решение № 1370 от 20.11.2012г. по в. гр. д. № 1226/2012г. на Пловдивски апелативен съд, за което не са представени доказателства да е влязло в сила и поради това не може да обоснове допускане на касационно обжалване.</w:t>
        <w:tab/>
        <w:br/>
        <w:tab/>
        <w:t xml:space="preserve"> </w:t>
        <w:tab/>
        <w:br/>
        <w:tab/>
        <w:t xml:space="preserve">Съгласно т. 4 на ТР № 1/19.02.2010г. по тълк. д. № 1/2009г., формулираният правен въпрос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 Следователно разпоредбата на чл. 280, ал. 1, т. 3 ГПК намира приложение в случаите, когато приложимата правна норма изисква определяне на нейното действително съдържание по тълкувателен ред, респективно когато се налага изоставяне на едно тълкуване и преминаване към друго такова с оглед изменения в законодателството и обществените условия. </w:t>
        <w:tab/>
        <w:br/>
        <w:tab/>
        <w:t xml:space="preserve"> </w:t>
        <w:tab/>
        <w:br/>
        <w:tab/>
        <w:t xml:space="preserve">В настоящия случай касаторите са посочили бланкетно, че е налице основанието на чл. 280, ал. 1, т. 3 ГПК, позовавайки се на твърдяната от тях неправилност на въззивното решение, без да аргументират твърденията си, като обосноват релевантността на формулирания материалноправен въпрос за точното прилагане на закона и за развитието на правото. Поради това не може да се приеме, че в случая въведените от законодателя кумулативни изисквания за допускане на касационен контрол са налице. В случая липсват данни за наличието на непротиворечива, но погрешна практика, която да се нуждае от промяна или от осъвременяване с оглед изменение в законодателството или обществените условия, нито е налице непълнота или неяснота на закона, която налага тълкуването му.</w:t>
        <w:tab/>
        <w:br/>
        <w:tab/>
        <w:t xml:space="preserve"> </w:t>
        <w:tab/>
        <w:br/>
        <w:tab/>
        <w:t xml:space="preserve">По изложените съображения настоящият състав приема, че не е налице основание за допускане на касационен контрол. </w:t>
        <w:tab/>
        <w:br/>
        <w:tab/>
        <w:t xml:space="preserve"> </w:t>
        <w:tab/>
        <w:br/>
        <w:tab/>
        <w:t xml:space="preserve">При този изход на спора на касатора не се дължат разноски за касационното производство. </w:t>
        <w:tab/>
        <w:br/>
        <w:tab/>
        <w:t xml:space="preserve"> </w:t>
        <w:tab/>
        <w:br/>
        <w:tab/>
        <w:t xml:space="preserve">Така мотивиран, Върховният касационен съд,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№ 708 от 19.12.2013г. по в. гр. д. № 966/2013г. на Окръжен съд – Плевен.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