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№451/16.02.2026 по ч. търг. д. №2612/2025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Е№ 451</w:t>
        <w:tab/>
        <w:br/>
        <w:tab/>
        <w:t xml:space="preserve"/>
        <w:tab/>
        <w:br/>
        <w:tab/>
        <w:t xml:space="preserve">София, 16.02.2026 г.</w:t>
        <w:tab/>
        <w:br/>
        <w:tab/>
        <w:t xml:space="preserve"/>
        <w:tab/>
        <w:br/>
        <w:tab/>
        <w:t xml:space="preserve">ВЪРХОВЕН КАСАЦИОНЕН СЪД, 1-ВО ТО, 4-ТИ СЪСТАВ, в закрито заседание на четвърти февруари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Десислава Добрева частно касационно търговско дело № 2612 по описа за 2025 година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„ТЕСДО“ ЕООД срещу определение № 19436/10.10.2025 г. по в. ч. гр. д. № 9385/2025 г. на Софийски градски съд, с което е оставена без уважение частна жалба срещу определение № 29031/07.07.2025 г. по гр. д. № 41923/2022 г. по описа на Районен съд – София за спиране на основание чл. 229, ал 1, т. 4 ГПК на производството по гр. д. № 41923/2022 г. до приключване с влязъл в сила съдебен акт на производството по гр. д. № 24912/2025 г. на СРС с предмет иск за прогласяване нищожността на 18 бр. договори за цесия.</w:t>
        <w:tab/>
        <w:br/>
        <w:tab/>
        <w:t xml:space="preserve"/>
        <w:tab/>
        <w:br/>
        <w:tab/>
        <w:t xml:space="preserve">Жалбоподателят прави оплакване, че атакуваното определение е неправилно поради противоречие с материалния закон, постановено при допуснати съществени нарушения на съдопроизводствените правила и необосновано. Моли за неговата отмяна и връщане на делото на първоинстанционния съд за продължаване на съдопроизводствените действия по разглеждане на предявения иск. Твърди, че обжалваното определение на въззивния съд и потвърденото с него определение на първоинстанционния съд са неправилни поради извършена злоупотреба с процесуални права от страна на насрещната страна „Ти Би Ай Банк“ ЕАД чрез завеждане на последователни и недопустими искове, които препятстват нормалното движение на гр. д. № 41923/2022 г. Касаторът излага още твърдение, че не е налице хипотезата на чл. 229, ал. 1, т. 4 ГПК за спиране на делото, като счита процесът по обуславящия иск за недопустим.</w:t>
        <w:tab/>
        <w:br/>
        <w:tab/>
        <w:t xml:space="preserve"/>
        <w:tab/>
        <w:br/>
        <w:tab/>
        <w:t xml:space="preserve"> Обосновава достъп до касационен контрол с наличие на порока очевидна неправилност на въззивното определение и наличието на основанието по чл. 280, ал. 1, т. 1 ГПК. </w:t>
        <w:tab/>
        <w:br/>
        <w:tab/>
        <w:t xml:space="preserve"/>
        <w:tab/>
        <w:br/>
        <w:tab/>
        <w:t xml:space="preserve">В срока по чл. 276, ал. 1 ГПК е постъпил писмен отговор от „Ти Би Ай Банк“ ЕАД, с който се оспорва жалбата като неоснователна и се заявява молба съдът да я остави без уважение. Ответникът счита обжалваното определение за правилно, като твърди, че са налице всички предпоставки на чл. 229, ал. 1, т. 4 ГПК за спиране на производството по гр. д. № 41923/2022 г. по описа на СГС.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предвид изложените доводи и провери данните по делото, намира следното: </w:t>
        <w:tab/>
        <w:br/>
        <w:tab/>
        <w:t xml:space="preserve"/>
        <w:tab/>
        <w:br/>
        <w:tab/>
        <w:t xml:space="preserve">Частната касационна жалба е подадена в преклузивния срок по чл. 275, ал. 1 ГПК от легитимирана да обжалва страна, но срещу неподлежащ на обжалване съдебен акт, поради което се явява процесуално недопустима. </w:t>
        <w:tab/>
        <w:br/>
        <w:tab/>
        <w:t xml:space="preserve"/>
        <w:tab/>
        <w:br/>
        <w:tab/>
        <w:t xml:space="preserve">С обжалваното определение е оставена без уважение частна жалба срещу определение на първоинстанционния съд, с което е спряно на основание чл. 229, ал 1, т. 4 ГПК производството по гр. д № 41923/2022 г. до приключване с влязъл в сила съдебен акт на производството по гр. д. № 24912/2025 г. на СРС с предмет - прогласяване на нищожността на 18 бр. договори за цесия.</w:t>
        <w:tab/>
        <w:br/>
        <w:tab/>
        <w:t xml:space="preserve"/>
        <w:tab/>
        <w:br/>
        <w:tab/>
        <w:t xml:space="preserve">Ищецът „ТЕСДО“ ЕООД е предявил срещу ответника „Ти Би Ай Банк“ ЕАД обективно кумулативно съединени частични искове с правно основание чл. 55, ал. 1, предл. 1 ЗЗД вр. чл. 99 ЗЗД за осъждане на ответника да му заплати общо сумата 13 250 лв., част от вземане в размер на 43 770, 29 лв. В исковата молба се излагат доводи, че ищцовото дружество е придобило вземането въз основа на сключени договори за цесия с физически лица – длъжници по договори за потребителски кредити, предоставени от „Ти Би Ай Банк“ ЕАД. В исковата молба са изложени доводи за нищожност на договорите за кредит, с което се обосновава недължимост на сумите, които са били изплатени от кредитополучателите в полза на кредитната институция.</w:t>
        <w:tab/>
        <w:br/>
        <w:tab/>
        <w:t xml:space="preserve"/>
        <w:tab/>
        <w:br/>
        <w:tab/>
        <w:t xml:space="preserve">Настоящата инстанция намира, че подадената частна касационна жалба е недопустима поради наличие на пречката по чл. 274, ал. 4 ГПК, която гласи, че не подлежат на касационно обжалване определенията по дела, решенията по които не подлежат на касационно обжалване. Съгласно разпоредбата на чл. 280, ал. 3, т. 1 ГПК от обхвата на касационен контрол са изключени решенията по въззивни дела с цена на иска до 5 000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С ТР № 3/23.02.2022 г. по тълк. д. № 3/2019 г. на ОСГТК на ВКС е разяснена разликата между гражданско и търговско дело. Търговски са делата, които имат за предмет търговски спор, или спор, произтичащ от търговска сделка, определена по един от двата критерия, регулирани от чл. 286, ал. 1 и ал. 2 ТЗ - субективен и обективен, както и споровете, които имат за предмет обезпечителни права, отнасящи се до търговска сделка, както и тези, при които е налице функционална обвързаност между предмета на правния спор и търговското качество на страните или сключена от тях търговска сделка.</w:t>
        <w:tab/>
        <w:br/>
        <w:tab/>
        <w:t xml:space="preserve"/>
        <w:tab/>
        <w:br/>
        <w:tab/>
        <w:t xml:space="preserve">Очертаният с исковата молба спор е търговски, тъй като произтича от правоотношения по повод прехвърлени с договор за цесия вземания, а страните по процесното дело – ищец и ответник – са търговски дружества - търговци по смисъла на чл. 1, ал. 2, т. 1 ТЗ, чл. 113 ГПК е неприложим. При тези изводи прагът за касационно обжалване е над 20 000 лв. /в този смисъл определение № 1018/13.11.2023 г. по ч. т.д. № 1773/2023 г. на ВКС, II т. о., определение № 2764/02.10.2025 г. по ч. т.д. № 1771/2025 г. на ВКС, I т. о./</w:t>
        <w:tab/>
        <w:br/>
        <w:tab/>
        <w:t xml:space="preserve"/>
        <w:tab/>
        <w:br/>
        <w:tab/>
        <w:t xml:space="preserve">Предявените от „ТЕСДО“ ЕООД кумулативно съединени частични искове с правно основание чл. 55, ал. 1, предл. 1 вр. чл. 99 ЗЗД за осъждане на ответника да заплати на ищеца сумата от 13 250 лв. са с цена, която е под прага за касационно обжалване по смисъла на чл. 280, ал. 3, т. 1, предл. 2 ГПК. От исковата молба остава неясно, дали са налице предявени искове за прогласяване нищожността на договори за потребителски кредит, представени като доказателства с исковата молба и подробно описани в нея, тъй като изрично не е заявен петитум. Въпросът за редовността на исковата молба не може да бъде предмет на настоящото производство. Евентуално следва да бъде разгледан от първоинстанционния съд. </w:t>
        <w:tab/>
        <w:br/>
        <w:tab/>
        <w:t xml:space="preserve"/>
        <w:tab/>
        <w:br/>
        <w:tab/>
        <w:t xml:space="preserve">Образуваното частно производство се явява недопустимо, поради което частната жалба следва бъде оставена без разглеждане. </w:t>
        <w:tab/>
        <w:br/>
        <w:tab/>
        <w:t xml:space="preserve"/>
        <w:tab/>
        <w:br/>
        <w:tab/>
        <w:t xml:space="preserve">С тези мотиви и на основание чл. 274, ал. 3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частна касационна жалба вх. № 123943/22.10.2025 г., подадена от „ТЕСДО“ ЕООД срещу определение № 19436/10.10.2025 г. по в. ч. гр. д. № 9385/2025 г. на Софийски градски съд. Определението подлежи на обжалване пред друг състав на ВКС в едноседмичен срок от съобщаването му на жалбоподателя.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