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№170/22.04.2013 по гр. д. №1767/2013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170</w:t>
        <w:tab/>
        <w:br/>
        <w:tab/>
        <w:t xml:space="preserve"> </w:t>
        <w:tab/>
        <w:br/>
        <w:tab/>
        <w:t xml:space="preserve">София, 22.04.2013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осемнадесети март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ЕМАНУЕЛА БАЛЕВСКА 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1767 /2013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по касационната жалба вх. Nо 5915/14.06.2012 год</w:t>
        <w:tab/>
        <w:br/>
        <w:tab/>
        <w:t xml:space="preserve"> </w:t>
        <w:tab/>
        <w:br/>
        <w:tab/>
        <w:t xml:space="preserve">. на</w:t>
        <w:tab/>
        <w:br/>
        <w:tab/>
        <w:t xml:space="preserve"/>
        <w:tab/>
        <w:br/>
        <w:tab/>
        <w:t xml:space="preserve"> [фирма] [населено място], чрез адв. Д. М.- САК срещу </w:t>
        <w:tab/>
        <w:br/>
        <w:tab/>
        <w:t xml:space="preserve"> </w:t>
        <w:tab/>
        <w:br/>
        <w:tab/>
        <w:t xml:space="preserve">въззивно Решение Nо 560 от 27.03.2012 година, постановено по гр. възз. д. Nо 2796/2011 година на АС-София.</w:t>
        <w:tab/>
        <w:br/>
        <w:tab/>
        <w:t xml:space="preserve"> </w:t>
        <w:tab/>
        <w:br/>
        <w:tab/>
        <w:t xml:space="preserve">С посоченото решение, Апелативният съд в правомощията на въззивна инстанция по чл. 258 ГПК е потвърдил Решение от 15.06.2011 година по гр. д. Nо 3052/2009 год. на Софийския градски съд, в частта, с която е признато за установено по отношение на [фирма] София, че като правоприемник по възлагателно постановление от 11.05.2006 година на обявения в несъстоятелност [фирма], че Р. К. С. е собственик на неурегулиран поземлен имот - нива – имот с пл. Nо *, находящ се в м.”Г.И.” по КП на [населено място], одобрен през 1959 година, понастоящем УПИ-*, кв. 3, местността „И. з. Г. И.” ул. „П. Н. Б. „Nо 5 целия от 3200 кв. м./ при посочени съседи/ и на основание чл. 108 ЗС, като търговското дружество е осъдено да предаде владението на имота и заплати направените от Р. С. разноски по делото. </w:t>
        <w:tab/>
        <w:br/>
        <w:tab/>
        <w:t xml:space="preserve"> </w:t>
        <w:tab/>
        <w:br/>
        <w:tab/>
        <w:t xml:space="preserve">Посоченото решение е обезсилено, в частта, по направеното произнасяне по чл. 194 ГПК досежно НА Nо 80/2002 година.</w:t>
        <w:tab/>
        <w:br/>
        <w:tab/>
        <w:t xml:space="preserve"> </w:t>
        <w:tab/>
        <w:br/>
        <w:tab/>
        <w:t xml:space="preserve">За да потвърди решението по уважения ревандикационен иск, решаващият - въззивен съд е приел, че ищецът Р. С. е доказал пълно и пряко правото си на собственост, позовавайки се на влезлите в сила съдебни решения от 1982 година.. Правоизклюващото възражения на ответника за изтекла в негова полза </w:t>
        <w:tab/>
        <w:br/>
        <w:tab/>
        <w:t xml:space="preserve"> </w:t>
        <w:tab/>
        <w:br/>
        <w:tab/>
        <w:t xml:space="preserve">придобивна давност</w:t>
        <w:tab/>
        <w:br/>
        <w:tab/>
        <w:t xml:space="preserve"> </w:t>
        <w:tab/>
        <w:br/>
        <w:tab/>
        <w:t xml:space="preserve"> не е уважено, след като съдът приема, че не е установено праводателят му [фирма] или държавата да са упражнявали непрекъснато и необезпокоявано фактическа власт по отношение на спорния имот, с намерение за своене за времето 08.04.1982 година- 08.04.1992 година, към която дата би изтекъл срока на придобивната давност. Прието е, че към момента на преобразуване на ДФ ”Б.” в търговско дружество към 25.11.1993 година не се установява упражняваното право на стопанисване и оперативно управление да било осъществявано по отношение на имот - държавна собственост, което обстоятелство би дало основание да се приеме, че държавната собственост е трансформирана в право на собственост на юридическото лице-търговец, а съставеният А. от 1991 год. не установява правно основание, на което собствеността е станала държавна. Влязото в сила решение по гр. д. N./1980 год. и решение по гр. д. Nо 1902/1982 год. на СРС, с което ищецът е признат за собственик и ответникът - К. п. т. м. С. е осъден да предаде владението на процесния недвижим имот, са прекъснали изтеклия до този момент давностен срок, разпоредбата на чл. 83 ЗС е неприложима и за да се признае, че имотът е станал собственост на последващи владелци, то следва да бъде установено изтичането на нов 10-годишен срок в полза на някое ЮЛ-правоприемник в процеса на преструктурирането му. </w:t>
        <w:tab/>
        <w:br/>
        <w:tab/>
        <w:t xml:space="preserve"> </w:t>
        <w:tab/>
        <w:br/>
        <w:tab/>
        <w:t xml:space="preserve">С касационната жалба се поддържа, че обжалваното решение е неправилно и постановено в нарушение на процесуални правила по преценка на доказателствата и материалния закон, основания за отмяна по см. на чл. 281 т. 3 ГПК.</w:t>
        <w:tab/>
        <w:br/>
        <w:tab/>
        <w:t xml:space="preserve"> </w:t>
        <w:tab/>
        <w:br/>
        <w:tab/>
        <w:t xml:space="preserve">Основни доводи за материална незаконосъобразност се поддържа по повод тезата, че невписаните съдебни решения съгласно отм. П., признали ищеца за собственик на процесния имот са непротивопоставими на търговско дружество [фирма], тъй като се касае до частен правоприемник на страна, спрямо която се разпростира силата на пресъдено нещо на решенията; неправилно е тълкувана и приложена разпоредбата на чл. 347 ГПК отм., поддържа се материално-правна незаконосъобразност относно тълкуване и прилагане разпоредбите на чл. 717з ал. 1 т. 1 във вр. с чл. 717к ал. 1 ТЗ относно характера на покупко-продажбата в публичната продан като оригинерен или деривативен способ за придобиване право на собственост. </w:t>
        <w:tab/>
        <w:br/>
        <w:tab/>
        <w:t xml:space="preserve"> </w:t>
        <w:tab/>
        <w:br/>
        <w:tab/>
        <w:t xml:space="preserve"> С изложение към касационната жалба се иска да се допусне обжалване </w:t>
        <w:tab/>
        <w:br/>
        <w:tab/>
        <w:t xml:space="preserve"> </w:t>
        <w:tab/>
        <w:br/>
        <w:tab/>
        <w:t xml:space="preserve">чл. 280 ал. 1 т. 1, т. 2 и т. 3 ГПК</w:t>
        <w:tab/>
        <w:br/>
        <w:tab/>
        <w:t xml:space="preserve"> </w:t>
        <w:tab/>
        <w:br/>
        <w:tab/>
        <w:t xml:space="preserve"> с довод, че по процесуално-правния въпроса </w:t>
        <w:tab/>
        <w:br/>
        <w:tab/>
        <w:t xml:space="preserve"> </w:t>
        <w:tab/>
        <w:br/>
        <w:tab/>
        <w:t xml:space="preserve">за правното действие на невписаните съдебни решения за собственост спрямо лица, частни правоприемници на лицето спрямо, което има уважен ревандикационен иск, </w:t>
        <w:tab/>
        <w:br/>
        <w:tab/>
        <w:t xml:space="preserve"> </w:t>
        <w:tab/>
        <w:br/>
        <w:tab/>
        <w:t xml:space="preserve"> въззивният съд се е произнесъл в противоречие с </w:t>
        <w:tab/>
        <w:br/>
        <w:tab/>
        <w:t xml:space="preserve"> </w:t>
        <w:tab/>
        <w:br/>
        <w:tab/>
        <w:t xml:space="preserve">Определение Nо 565</w:t>
        <w:tab/>
        <w:br/>
        <w:tab/>
        <w:t xml:space="preserve"> </w:t>
        <w:tab/>
        <w:br/>
        <w:tab/>
        <w:t xml:space="preserve"> от 30.06.2009 год. по гр. д. Nо 553/2009 год. на ВКС-I г. о.; </w:t>
        <w:tab/>
        <w:br/>
        <w:tab/>
        <w:t xml:space="preserve"> </w:t>
        <w:tab/>
        <w:br/>
        <w:tab/>
        <w:t xml:space="preserve">Решение Nо 992</w:t>
        <w:tab/>
        <w:br/>
        <w:tab/>
        <w:t xml:space="preserve"> </w:t>
        <w:tab/>
        <w:br/>
        <w:tab/>
        <w:t xml:space="preserve"> от 14.11.2008 год. по гр. д. Nо 2653/2007 год. на ВКС-III г. о.; </w:t>
        <w:tab/>
        <w:br/>
        <w:tab/>
        <w:t xml:space="preserve"> </w:t>
        <w:tab/>
        <w:br/>
        <w:tab/>
        <w:t xml:space="preserve"> Искането да се допусне касационно обжалване на посоченото въззивно решение се поддържа и </w:t>
        <w:tab/>
        <w:br/>
        <w:tab/>
        <w:t xml:space="preserve"> </w:t>
        <w:tab/>
        <w:br/>
        <w:tab/>
        <w:t xml:space="preserve">по въпроса тълкуване и прилагане разпоредбите на чл. 717з ал. 1 т. 1 във вр. с чл. 717к ал. 1 ТЗ относно характера на покупко-продажбата в публичната продан като оригинерен или деривативен способ за придобиване право на собственост </w:t>
        <w:tab/>
        <w:br/>
        <w:tab/>
        <w:t xml:space="preserve"> </w:t>
        <w:tab/>
        <w:br/>
        <w:tab/>
        <w:t xml:space="preserve">, с довод че въззивният съд е изразил становище, различно от това по </w:t>
        <w:tab/>
        <w:br/>
        <w:tab/>
        <w:t xml:space="preserve"> </w:t>
        <w:tab/>
        <w:br/>
        <w:tab/>
        <w:t xml:space="preserve">Определение Nо 685</w:t>
        <w:tab/>
        <w:br/>
        <w:tab/>
        <w:t xml:space="preserve"> </w:t>
        <w:tab/>
        <w:br/>
        <w:tab/>
        <w:t xml:space="preserve"> от 29.06.2010 год. по гр. д. Nо 553/2010 год. на ВКС - II г. о. и Решение от 24.04.2008 год. по гр. възз. д. Nо 148/2007 г. на ОС-Велико Търново, а и липсва практика за изясняване относно придобиване на имущество в производството по несъстоятелност.</w:t>
        <w:tab/>
        <w:br/>
        <w:tab/>
        <w:t xml:space="preserve"> </w:t>
        <w:tab/>
        <w:br/>
        <w:tab/>
        <w:t xml:space="preserve">В срока по чл. 287 ГПК е подаден писмен отговор от синдика на [фирма] в несъстоятелност, изразил становище, че са налице предпоставките на закона за допускане на касационното обжалване, както и за уважаване на самата касационна жалба. </w:t>
        <w:tab/>
        <w:br/>
        <w:tab/>
        <w:t xml:space="preserve"> </w:t>
        <w:tab/>
        <w:br/>
        <w:tab/>
        <w:t xml:space="preserve">Състав на ВКС - второ отделение на гражданската колегия, след преценка на изложените с касационната жалба основания по чл. 280 ал. 1 ГПК и чл. 280 ал. 2 ГПК, намира: </w:t>
        <w:tab/>
        <w:br/>
        <w:tab/>
        <w:t xml:space="preserve"> </w:t>
        <w:tab/>
        <w:br/>
        <w:tab/>
        <w:t xml:space="preserve"> Касационната жалба е подадена в срока по чл. 283 ГПК, заявеният иск за собственост е с цена над установения праг от 5000 лв. по чл. 280 ал. 2 ГПК, поради което касационната жалба е процесуално допустима.</w:t>
        <w:tab/>
        <w:br/>
        <w:tab/>
        <w:t xml:space="preserve"> </w:t>
        <w:tab/>
        <w:br/>
        <w:tab/>
        <w:t xml:space="preserve"> След преценка на наведените основания за допускане на касационно обжалване, настоящият състав на ВКС, намира, </w:t>
        <w:tab/>
        <w:br/>
        <w:tab/>
        <w:t xml:space="preserve"> </w:t>
        <w:tab/>
        <w:br/>
        <w:tab/>
        <w:t xml:space="preserve">че не са налице</w:t>
        <w:tab/>
        <w:br/>
        <w:tab/>
        <w:t xml:space="preserve"> </w:t>
        <w:tab/>
        <w:br/>
        <w:tab/>
        <w:t xml:space="preserve"> предпоставките на закона за селекция на основание чл. 280 ал. 1 т. 1, т. 2 или т. 3 ГПК.</w:t>
        <w:tab/>
        <w:br/>
        <w:tab/>
        <w:t xml:space="preserve"> </w:t>
        <w:tab/>
        <w:br/>
        <w:tab/>
        <w:t xml:space="preserve"> Съгласно разясненията на ТР 1/2009 год. а ОСГТК на ВКС, за да е налице основание за допускане на касационно обжалване, то страната касатор следва да е извела/ формулирала/ конкретен правен въпрос, който не само е обусловил крайния правен резултат по спора, но и даденото разрешение по този въпрос е в противоречие със задължителна съдебна практика/ ПП ВС, ТР ОСГК на ВС или ВКС, ТР на ОСГТК на ВКС или на решение по чл. 290 ГПК/, или да се разрешава противоречиво от съдилищата / илюстрирано с посочени и представени влезли в сила съдебни решение / или да се касае до правен проблем, чието разрешаване от ВКС се налага поради липсата на съдебна практика, погрешна съдебна практика, която следва да бъде преодоляна или изоставена, с цел точното и еднакво приложение на закона и развитие на правото.</w:t>
        <w:tab/>
        <w:br/>
        <w:tab/>
        <w:t xml:space="preserve"> </w:t>
        <w:tab/>
        <w:br/>
        <w:tab/>
        <w:t xml:space="preserve">Посоченият въпрос за </w:t>
        <w:tab/>
        <w:br/>
        <w:tab/>
        <w:t xml:space="preserve"> </w:t>
        <w:tab/>
        <w:br/>
        <w:tab/>
        <w:t xml:space="preserve">правното действие на невписаните съдебни решения за собственост спрямо лица, частни правоприемници на лицето спрямо, което има уважен ревандикационен иск </w:t>
        <w:tab/>
        <w:br/>
        <w:tab/>
        <w:t xml:space="preserve"> </w:t>
        <w:tab/>
        <w:br/>
        <w:tab/>
        <w:t xml:space="preserve">,следва</w:t>
        <w:tab/>
        <w:br/>
        <w:tab/>
        <w:t xml:space="preserve"/>
        <w:tab/>
        <w:br/>
        <w:tab/>
        <w:t xml:space="preserve"> да се приеме за обуславящ изхода на спора, но по естеството си е неотносм, туй като не каасае хипотеза на придобиването на правото на собственост от трети лица на самостоятелно основание, а не от юридическо лице - ответник по делото, чиито права на собственост се придобиват по пътя на правоприемството и след като е налице влязло в сила решение спрямо приобретателя, то това решение обвързва и правоприемника. </w:t>
        <w:tab/>
        <w:br/>
        <w:tab/>
        <w:t xml:space="preserve"> </w:t>
        <w:tab/>
        <w:br/>
        <w:tab/>
        <w:t xml:space="preserve">Дори да се приеме, че въпросът е от естество да предполага становище и на касационния съд, то доколкото страната-касатор се позовава на противоречие с Определение по чл. 288 ГПК на ВКС, следва да се приеме, че не е налице основание за допускане на обжалването, тъй като определенията по чл. 288 ГПК не носят белезите на правораздавателен акт по съществото на правния спор. С </w:t>
        <w:tab/>
        <w:br/>
        <w:tab/>
        <w:t xml:space="preserve"> </w:t>
        <w:tab/>
        <w:br/>
        <w:tab/>
        <w:t xml:space="preserve">Решение Nо 992</w:t>
        <w:tab/>
        <w:br/>
        <w:tab/>
        <w:t xml:space="preserve"> </w:t>
        <w:tab/>
        <w:br/>
        <w:tab/>
        <w:t xml:space="preserve"> от 14.11.2008 год. по гр. д. Nо 2653/2007 год. на ВКС-III г. о. е постановено по реда на чл. 218а б.”а” ГПК отменен и не е от категорията на задължителната съдебна практика. Изразената с това решение теза по приложение на чл. 347 ГПК отм. относно непротивопоставимостта на невписано съдебно решение по чл. 87 ал. 3 ЗЗД за разваляне на договор за прехвърляне на вещни права върху недвижим имот на последващ приобретател, не са аналогични с настоящия случай, тъй като зачетените от въззивния съд влезлите в сила решения са по искове за собственост, с които се признават права, а не се създава ново правно положение с обратно действие. </w:t>
        <w:tab/>
        <w:br/>
        <w:tab/>
        <w:t xml:space="preserve"> </w:t>
        <w:tab/>
        <w:br/>
        <w:tab/>
        <w:t xml:space="preserve"> Вторият поставен правен въпрос за </w:t>
        <w:tab/>
        <w:br/>
        <w:tab/>
        <w:t xml:space="preserve"> </w:t>
        <w:tab/>
        <w:br/>
        <w:tab/>
        <w:t xml:space="preserve">тълкуване и прилагане разпоредбите на чл. 717з ал. 1 т. 1 във вр. с чл. 717к ал. 1 ТЗ относно характера на покупко-продажбата в публичната продан като оригинерен или деривативен способ за придобиване право на собственост </w:t>
        <w:tab/>
        <w:br/>
        <w:tab/>
        <w:t xml:space="preserve"> </w:t>
        <w:tab/>
        <w:br/>
        <w:tab/>
        <w:t xml:space="preserve">, с довод че въззивният съд е изразил становище, различно от това по </w:t>
        <w:tab/>
        <w:br/>
        <w:tab/>
        <w:t xml:space="preserve"> </w:t>
        <w:tab/>
        <w:br/>
        <w:tab/>
        <w:t xml:space="preserve">Определение Nо 685</w:t>
        <w:tab/>
        <w:br/>
        <w:tab/>
        <w:t xml:space="preserve"> </w:t>
        <w:tab/>
        <w:br/>
        <w:tab/>
        <w:t xml:space="preserve"> от 29.06.2010 год. по гр. д. Nо 553/2010 год. на ВКС - II г. о. и Решение от 24.04.2008 год. по гр. възз. д. Nо 148/2007 г. на ОС-Велико Търново, а и липсва практика за изясняване относно придобиване на имущество в производството по несъстоятелност, също не могат да обуславят извод за допускане на касационно обжалване, тъй като поставеният въпрос предполага отговора, даден с решението на въззивния съд - а именно в придобити права в рамката на универсалното принудително изпълнение/ несъстоятелността/ не можа да не се държи сметка доколко придобитите при условията на частно правоприемство права са принадлежали на обявения в несъстоятелност търговец. Посочените съдебните актове предполагат основание за допускане на касационно обжалване по чл. 280 ал. 1 т. 2 ГПК. По вече изложените съображения, определението на ВКС по чл. 288 ГПК не може да служи за база на селекция, а посоченото решение на ОС-Велико Търново не засяха хипотеза на универсално принудително изпълнение.</w:t>
        <w:tab/>
        <w:br/>
        <w:tab/>
        <w:t xml:space="preserve"> </w:t>
        <w:tab/>
        <w:br/>
        <w:tab/>
        <w:t xml:space="preserve">По изложените съображения и на основание чл. 288 ГПК във вр. с 280 ал. 1 т. 1, т. 2 и т. 3 ГПК, състав на ВКС - второ отделение на гражданската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</w:t>
        <w:tab/>
        <w:br/>
        <w:tab/>
        <w:t xml:space="preserve"> </w:t>
        <w:tab/>
        <w:br/>
        <w:tab/>
        <w:t xml:space="preserve">по касационната жалба вх. Nо 5915 / 14.06.2012 год</w:t>
        <w:tab/>
        <w:br/>
        <w:tab/>
        <w:t xml:space="preserve"> </w:t>
        <w:tab/>
        <w:br/>
        <w:tab/>
        <w:t xml:space="preserve">. на</w:t>
        <w:tab/>
        <w:br/>
        <w:tab/>
        <w:t xml:space="preserve"/>
        <w:tab/>
        <w:br/>
        <w:tab/>
        <w:t xml:space="preserve">търговско дружество</w:t>
        <w:tab/>
        <w:br/>
        <w:tab/>
        <w:t xml:space="preserve"/>
        <w:tab/>
        <w:br/>
        <w:tab/>
        <w:t xml:space="preserve"> [фирма] [населено място], представлявано в производството от адв. Д. М.- САК срещу </w:t>
        <w:tab/>
        <w:br/>
        <w:tab/>
        <w:t xml:space="preserve"> </w:t>
        <w:tab/>
        <w:br/>
        <w:tab/>
        <w:t xml:space="preserve">въззивно Решение Nо 560 от 27.03.2012 година, постановено по гр. възз. д. Nо 2796/2011 година на АС-София.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;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